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7C94" w14:textId="045ADD1F" w:rsidR="007E1A60" w:rsidRDefault="007E1A60" w:rsidP="007E1A60">
      <w:pPr>
        <w:jc w:val="center"/>
      </w:pPr>
      <w:r>
        <w:t>Department Job Aid – Paid Advertising</w:t>
      </w:r>
    </w:p>
    <w:p w14:paraId="69092A2E" w14:textId="77777777" w:rsidR="007E1A60" w:rsidRDefault="007E1A60" w:rsidP="007E1A60">
      <w:pPr>
        <w:jc w:val="center"/>
      </w:pPr>
    </w:p>
    <w:p w14:paraId="0483F978" w14:textId="71B3CD43" w:rsidR="00FB1BA4" w:rsidRDefault="00346779">
      <w:r>
        <w:t>HR Advertising will automatically post</w:t>
      </w:r>
      <w:r w:rsidR="00FB1BA4">
        <w:t xml:space="preserve"> </w:t>
      </w:r>
      <w:r w:rsidR="004356E6">
        <w:t>to UConn Jobs, Inside Higher Ed, Diverse, and CT Hires</w:t>
      </w:r>
      <w:r>
        <w:t xml:space="preserve"> upon approval</w:t>
      </w:r>
      <w:r w:rsidR="004356E6">
        <w:t xml:space="preserve">. </w:t>
      </w:r>
      <w:r w:rsidR="00E00506">
        <w:t xml:space="preserve">This will create </w:t>
      </w:r>
      <w:r w:rsidR="003A4360">
        <w:t>a</w:t>
      </w:r>
      <w:r w:rsidR="00E00506">
        <w:t xml:space="preserve"> link to apply on the HR Website.</w:t>
      </w:r>
    </w:p>
    <w:p w14:paraId="0E596370" w14:textId="7C0472DB" w:rsidR="004356E6" w:rsidRDefault="004356E6">
      <w:r>
        <w:t xml:space="preserve">If your department would like to request additional paid advertising sources, please follow the steps below. </w:t>
      </w:r>
    </w:p>
    <w:p w14:paraId="760F1190" w14:textId="42B07798" w:rsidR="004356E6" w:rsidRDefault="004356E6" w:rsidP="004356E6">
      <w:pPr>
        <w:pStyle w:val="ListParagraph"/>
        <w:numPr>
          <w:ilvl w:val="0"/>
          <w:numId w:val="1"/>
        </w:numPr>
      </w:pPr>
      <w:r>
        <w:t>Reach out to</w:t>
      </w:r>
      <w:r w:rsidR="00047E48">
        <w:t xml:space="preserve"> Graystone, our third-party advertising agency</w:t>
      </w:r>
      <w:r w:rsidR="000C60EE">
        <w:t>,</w:t>
      </w:r>
      <w:r w:rsidR="00047E48">
        <w:t xml:space="preserve"> for assistance,</w:t>
      </w:r>
      <w:r w:rsidR="000C60EE">
        <w:t xml:space="preserve"> </w:t>
      </w:r>
      <w:r w:rsidR="00047E48">
        <w:t xml:space="preserve">via email </w:t>
      </w:r>
      <w:r w:rsidR="000C60EE">
        <w:t>at</w:t>
      </w:r>
      <w:r w:rsidR="00047E48">
        <w:t xml:space="preserve"> </w:t>
      </w:r>
      <w:hyperlink r:id="rId10" w:history="1">
        <w:r w:rsidR="00047E48" w:rsidRPr="00E159CD">
          <w:rPr>
            <w:rStyle w:val="Hyperlink"/>
          </w:rPr>
          <w:t>ads@graystoneadv.com</w:t>
        </w:r>
      </w:hyperlink>
      <w:r w:rsidR="00047E48">
        <w:t xml:space="preserve">. </w:t>
      </w:r>
    </w:p>
    <w:p w14:paraId="0D392DAA" w14:textId="5CE590FC" w:rsidR="003A6AEB" w:rsidRDefault="00047E48" w:rsidP="00047E48">
      <w:pPr>
        <w:pStyle w:val="ListParagraph"/>
        <w:numPr>
          <w:ilvl w:val="1"/>
          <w:numId w:val="1"/>
        </w:numPr>
      </w:pPr>
      <w:r>
        <w:t>Within your request, provide the following information:</w:t>
      </w:r>
    </w:p>
    <w:p w14:paraId="375E3201" w14:textId="77777777" w:rsidR="00A35194" w:rsidRPr="00D705BA" w:rsidRDefault="003A6AEB" w:rsidP="003A6AEB">
      <w:pPr>
        <w:pStyle w:val="ListParagraph"/>
        <w:numPr>
          <w:ilvl w:val="2"/>
          <w:numId w:val="1"/>
        </w:numPr>
        <w:rPr>
          <w:b/>
          <w:bCs/>
        </w:rPr>
      </w:pPr>
      <w:r w:rsidRPr="00D705BA">
        <w:rPr>
          <w:b/>
          <w:bCs/>
        </w:rPr>
        <w:t>Search #</w:t>
      </w:r>
    </w:p>
    <w:p w14:paraId="00146A99" w14:textId="77777777" w:rsidR="00A35194" w:rsidRPr="00D705BA" w:rsidRDefault="00A35194" w:rsidP="003A6AEB">
      <w:pPr>
        <w:pStyle w:val="ListParagraph"/>
        <w:numPr>
          <w:ilvl w:val="2"/>
          <w:numId w:val="1"/>
        </w:numPr>
        <w:rPr>
          <w:b/>
          <w:bCs/>
        </w:rPr>
      </w:pPr>
      <w:r w:rsidRPr="00D705BA">
        <w:rPr>
          <w:b/>
          <w:bCs/>
        </w:rPr>
        <w:t xml:space="preserve">Posting Title: </w:t>
      </w:r>
    </w:p>
    <w:p w14:paraId="0C139336" w14:textId="77777777" w:rsidR="00A35194" w:rsidRPr="00D705BA" w:rsidRDefault="00A35194" w:rsidP="003A6AEB">
      <w:pPr>
        <w:pStyle w:val="ListParagraph"/>
        <w:numPr>
          <w:ilvl w:val="2"/>
          <w:numId w:val="1"/>
        </w:numPr>
        <w:rPr>
          <w:b/>
          <w:bCs/>
        </w:rPr>
      </w:pPr>
      <w:r w:rsidRPr="00D705BA">
        <w:rPr>
          <w:b/>
          <w:bCs/>
        </w:rPr>
        <w:t xml:space="preserve">Initiator: </w:t>
      </w:r>
    </w:p>
    <w:p w14:paraId="6AB20669" w14:textId="77777777" w:rsidR="00A35194" w:rsidRPr="00D705BA" w:rsidRDefault="00A35194" w:rsidP="003A6AEB">
      <w:pPr>
        <w:pStyle w:val="ListParagraph"/>
        <w:numPr>
          <w:ilvl w:val="2"/>
          <w:numId w:val="1"/>
        </w:numPr>
        <w:rPr>
          <w:b/>
          <w:bCs/>
        </w:rPr>
      </w:pPr>
      <w:r w:rsidRPr="00D705BA">
        <w:rPr>
          <w:b/>
          <w:bCs/>
        </w:rPr>
        <w:t>KFS #</w:t>
      </w:r>
    </w:p>
    <w:p w14:paraId="49BAB610" w14:textId="77777777" w:rsidR="00A35194" w:rsidRPr="00D705BA" w:rsidRDefault="00A35194" w:rsidP="003A6AEB">
      <w:pPr>
        <w:pStyle w:val="ListParagraph"/>
        <w:numPr>
          <w:ilvl w:val="2"/>
          <w:numId w:val="1"/>
        </w:numPr>
        <w:rPr>
          <w:b/>
          <w:bCs/>
        </w:rPr>
      </w:pPr>
      <w:r w:rsidRPr="00D705BA">
        <w:rPr>
          <w:b/>
          <w:bCs/>
        </w:rPr>
        <w:t xml:space="preserve">Salary Range: </w:t>
      </w:r>
    </w:p>
    <w:p w14:paraId="2390C0A4" w14:textId="48A0E7AA" w:rsidR="00047E48" w:rsidRDefault="00A35194" w:rsidP="003A6AEB">
      <w:pPr>
        <w:pStyle w:val="ListParagraph"/>
        <w:numPr>
          <w:ilvl w:val="2"/>
          <w:numId w:val="1"/>
        </w:numPr>
        <w:rPr>
          <w:b/>
          <w:bCs/>
        </w:rPr>
      </w:pPr>
      <w:r w:rsidRPr="00D705BA">
        <w:rPr>
          <w:b/>
          <w:bCs/>
        </w:rPr>
        <w:t>Link to Posting on HR Website:</w:t>
      </w:r>
      <w:r w:rsidR="00047E48" w:rsidRPr="00D705BA">
        <w:rPr>
          <w:b/>
          <w:bCs/>
        </w:rPr>
        <w:t xml:space="preserve"> </w:t>
      </w:r>
    </w:p>
    <w:p w14:paraId="4C2BEA48" w14:textId="77777777" w:rsidR="007B622D" w:rsidRPr="00D705BA" w:rsidRDefault="007B622D" w:rsidP="007B622D">
      <w:pPr>
        <w:pStyle w:val="ListParagraph"/>
        <w:ind w:left="2160"/>
        <w:rPr>
          <w:b/>
          <w:bCs/>
        </w:rPr>
      </w:pPr>
    </w:p>
    <w:p w14:paraId="6C71D077" w14:textId="1D8EC48B" w:rsidR="00047E48" w:rsidRDefault="00047E48" w:rsidP="06F8271B">
      <w:pPr>
        <w:pStyle w:val="ListParagraph"/>
        <w:numPr>
          <w:ilvl w:val="1"/>
          <w:numId w:val="1"/>
        </w:numPr>
        <w:rPr>
          <w:rFonts w:eastAsiaTheme="minorEastAsia"/>
          <w:noProof/>
        </w:rPr>
      </w:pPr>
      <w:r w:rsidRPr="06F8271B">
        <w:rPr>
          <w:rFonts w:eastAsiaTheme="minorEastAsia"/>
          <w:noProof/>
        </w:rPr>
        <w:t xml:space="preserve">Additionally, within your email, provide the sources </w:t>
      </w:r>
      <w:r w:rsidR="000C60EE" w:rsidRPr="06F8271B">
        <w:rPr>
          <w:rFonts w:eastAsiaTheme="minorEastAsia"/>
          <w:noProof/>
        </w:rPr>
        <w:t>for</w:t>
      </w:r>
      <w:r w:rsidRPr="06F8271B">
        <w:rPr>
          <w:rFonts w:eastAsiaTheme="minorEastAsia"/>
          <w:noProof/>
        </w:rPr>
        <w:t xml:space="preserve"> which you are requesting the cost estimate. </w:t>
      </w:r>
      <w:r w:rsidR="3FF03A98" w:rsidRPr="06F8271B">
        <w:rPr>
          <w:rFonts w:eastAsiaTheme="minorEastAsia"/>
          <w:noProof/>
        </w:rPr>
        <w:t>We have included a suggested table to capture this information.</w:t>
      </w:r>
    </w:p>
    <w:tbl>
      <w:tblPr>
        <w:tblStyle w:val="TableGrid"/>
        <w:tblpPr w:leftFromText="180" w:rightFromText="180" w:vertAnchor="text" w:horzAnchor="margin" w:tblpXSpec="center" w:tblpY="47"/>
        <w:tblW w:w="9465" w:type="dxa"/>
        <w:tblLayout w:type="fixed"/>
        <w:tblLook w:val="04A0" w:firstRow="1" w:lastRow="0" w:firstColumn="1" w:lastColumn="0" w:noHBand="0" w:noVBand="1"/>
      </w:tblPr>
      <w:tblGrid>
        <w:gridCol w:w="2160"/>
        <w:gridCol w:w="1320"/>
        <w:gridCol w:w="1365"/>
        <w:gridCol w:w="1275"/>
        <w:gridCol w:w="1560"/>
        <w:gridCol w:w="1785"/>
      </w:tblGrid>
      <w:tr w:rsidR="00FC1A87" w:rsidRPr="009F3889" w14:paraId="7B841CE8" w14:textId="77777777" w:rsidTr="06F8271B">
        <w:trPr>
          <w:trHeight w:val="300"/>
        </w:trPr>
        <w:tc>
          <w:tcPr>
            <w:tcW w:w="2160" w:type="dxa"/>
          </w:tcPr>
          <w:p w14:paraId="3BA96EFB" w14:textId="77777777" w:rsidR="00011E85" w:rsidRDefault="00011E85"/>
        </w:tc>
        <w:tc>
          <w:tcPr>
            <w:tcW w:w="1320" w:type="dxa"/>
            <w:shd w:val="clear" w:color="auto" w:fill="E8E8E8" w:themeFill="background2"/>
          </w:tcPr>
          <w:p w14:paraId="25FCED7D" w14:textId="1A4EC726" w:rsidR="179902A3" w:rsidRDefault="179902A3" w:rsidP="06F8271B">
            <w:pPr>
              <w:jc w:val="center"/>
              <w:rPr>
                <w:b/>
                <w:bCs/>
              </w:rPr>
            </w:pPr>
            <w:r w:rsidRPr="06F8271B">
              <w:rPr>
                <w:b/>
                <w:bCs/>
              </w:rPr>
              <w:t>Graystone</w:t>
            </w:r>
          </w:p>
        </w:tc>
        <w:tc>
          <w:tcPr>
            <w:tcW w:w="1365" w:type="dxa"/>
            <w:shd w:val="clear" w:color="auto" w:fill="E8E8E8" w:themeFill="background2"/>
          </w:tcPr>
          <w:p w14:paraId="4C157562" w14:textId="7814B54E" w:rsidR="179902A3" w:rsidRDefault="179902A3" w:rsidP="06F8271B">
            <w:pPr>
              <w:jc w:val="center"/>
              <w:rPr>
                <w:b/>
                <w:bCs/>
              </w:rPr>
            </w:pPr>
            <w:r w:rsidRPr="06F8271B">
              <w:rPr>
                <w:b/>
                <w:bCs/>
              </w:rPr>
              <w:t>Graystone</w:t>
            </w:r>
          </w:p>
        </w:tc>
        <w:tc>
          <w:tcPr>
            <w:tcW w:w="1275" w:type="dxa"/>
            <w:shd w:val="clear" w:color="auto" w:fill="E8E8E8" w:themeFill="background2"/>
          </w:tcPr>
          <w:p w14:paraId="740460AC" w14:textId="0E1E9CA4" w:rsidR="179902A3" w:rsidRDefault="179902A3" w:rsidP="06F8271B">
            <w:pPr>
              <w:jc w:val="center"/>
              <w:rPr>
                <w:b/>
                <w:bCs/>
              </w:rPr>
            </w:pPr>
            <w:r w:rsidRPr="06F8271B">
              <w:rPr>
                <w:b/>
                <w:bCs/>
              </w:rPr>
              <w:t>Graystone</w:t>
            </w:r>
          </w:p>
        </w:tc>
        <w:tc>
          <w:tcPr>
            <w:tcW w:w="1560" w:type="dxa"/>
            <w:shd w:val="clear" w:color="auto" w:fill="F2CEED" w:themeFill="accent5" w:themeFillTint="33"/>
          </w:tcPr>
          <w:p w14:paraId="158DC9D1" w14:textId="77777777" w:rsidR="00FC1A87" w:rsidRPr="009F3889" w:rsidRDefault="00FC1A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1785" w:type="dxa"/>
            <w:shd w:val="clear" w:color="auto" w:fill="F2CEED" w:themeFill="accent5" w:themeFillTint="33"/>
          </w:tcPr>
          <w:p w14:paraId="70B992B5" w14:textId="4986927C" w:rsidR="614028C8" w:rsidRDefault="614028C8" w:rsidP="06F8271B">
            <w:pPr>
              <w:jc w:val="center"/>
              <w:rPr>
                <w:b/>
                <w:bCs/>
              </w:rPr>
            </w:pPr>
            <w:r w:rsidRPr="06F8271B">
              <w:rPr>
                <w:b/>
                <w:bCs/>
              </w:rPr>
              <w:t>Department</w:t>
            </w:r>
          </w:p>
        </w:tc>
      </w:tr>
      <w:tr w:rsidR="00FC1A87" w:rsidRPr="009F3889" w14:paraId="104755A9" w14:textId="77777777" w:rsidTr="06F8271B">
        <w:trPr>
          <w:trHeight w:val="300"/>
        </w:trPr>
        <w:tc>
          <w:tcPr>
            <w:tcW w:w="2160" w:type="dxa"/>
          </w:tcPr>
          <w:p w14:paraId="1655E326" w14:textId="77777777" w:rsidR="00FC1A87" w:rsidRPr="009F3889" w:rsidRDefault="00FC1A87">
            <w:pPr>
              <w:rPr>
                <w:b/>
                <w:bCs/>
              </w:rPr>
            </w:pPr>
            <w:r>
              <w:rPr>
                <w:b/>
                <w:bCs/>
              </w:rPr>
              <w:t>Paid Advertising Source</w:t>
            </w:r>
          </w:p>
        </w:tc>
        <w:tc>
          <w:tcPr>
            <w:tcW w:w="1320" w:type="dxa"/>
          </w:tcPr>
          <w:p w14:paraId="77F7EDD0" w14:textId="77777777" w:rsidR="00FC1A87" w:rsidRPr="009F3889" w:rsidRDefault="00FC1A87">
            <w:pPr>
              <w:rPr>
                <w:b/>
                <w:bCs/>
              </w:rPr>
            </w:pPr>
            <w:r w:rsidRPr="009F3889">
              <w:rPr>
                <w:b/>
                <w:bCs/>
              </w:rPr>
              <w:t>Quote</w:t>
            </w:r>
          </w:p>
        </w:tc>
        <w:tc>
          <w:tcPr>
            <w:tcW w:w="1365" w:type="dxa"/>
          </w:tcPr>
          <w:p w14:paraId="7D6B2990" w14:textId="77777777" w:rsidR="00FC1A87" w:rsidRPr="009F3889" w:rsidRDefault="00FC1A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Duration of Posting </w:t>
            </w:r>
          </w:p>
        </w:tc>
        <w:tc>
          <w:tcPr>
            <w:tcW w:w="1275" w:type="dxa"/>
          </w:tcPr>
          <w:p w14:paraId="132673D3" w14:textId="77777777" w:rsidR="00FC1A87" w:rsidRPr="009F3889" w:rsidRDefault="00FC1A87">
            <w:pPr>
              <w:rPr>
                <w:b/>
                <w:bCs/>
              </w:rPr>
            </w:pPr>
            <w:r>
              <w:rPr>
                <w:b/>
                <w:bCs/>
              </w:rPr>
              <w:t>Estimated Posting Date</w:t>
            </w:r>
          </w:p>
        </w:tc>
        <w:tc>
          <w:tcPr>
            <w:tcW w:w="1560" w:type="dxa"/>
          </w:tcPr>
          <w:p w14:paraId="45361887" w14:textId="77777777" w:rsidR="00FC1A87" w:rsidRPr="009F3889" w:rsidRDefault="00FC1A87">
            <w:pPr>
              <w:rPr>
                <w:b/>
                <w:bCs/>
              </w:rPr>
            </w:pPr>
            <w:r w:rsidRPr="009F3889">
              <w:rPr>
                <w:b/>
                <w:bCs/>
              </w:rPr>
              <w:t xml:space="preserve">Tagging </w:t>
            </w:r>
            <w:r>
              <w:rPr>
                <w:b/>
                <w:bCs/>
              </w:rPr>
              <w:t>(if applicable)</w:t>
            </w:r>
          </w:p>
        </w:tc>
        <w:tc>
          <w:tcPr>
            <w:tcW w:w="1785" w:type="dxa"/>
          </w:tcPr>
          <w:p w14:paraId="4757D9B2" w14:textId="77777777" w:rsidR="00FC1A87" w:rsidRPr="009F3889" w:rsidRDefault="00FC1A87">
            <w:pPr>
              <w:rPr>
                <w:b/>
                <w:bCs/>
              </w:rPr>
            </w:pPr>
            <w:r w:rsidRPr="009F3889">
              <w:rPr>
                <w:b/>
                <w:bCs/>
              </w:rPr>
              <w:t>Approved/</w:t>
            </w:r>
            <w:r>
              <w:rPr>
                <w:b/>
                <w:bCs/>
              </w:rPr>
              <w:t xml:space="preserve"> </w:t>
            </w:r>
            <w:r w:rsidRPr="009F3889">
              <w:rPr>
                <w:b/>
                <w:bCs/>
              </w:rPr>
              <w:t>Not Approved</w:t>
            </w:r>
          </w:p>
        </w:tc>
      </w:tr>
      <w:tr w:rsidR="00FC1A87" w14:paraId="46596E64" w14:textId="77777777" w:rsidTr="06F8271B">
        <w:trPr>
          <w:trHeight w:val="300"/>
        </w:trPr>
        <w:tc>
          <w:tcPr>
            <w:tcW w:w="2160" w:type="dxa"/>
            <w:shd w:val="clear" w:color="auto" w:fill="FFFF00"/>
          </w:tcPr>
          <w:p w14:paraId="1BADFFA0" w14:textId="2E32BA3A" w:rsidR="00FC1A87" w:rsidRPr="00921D86" w:rsidRDefault="00D9149D">
            <w:r>
              <w:t>Source 1</w:t>
            </w:r>
          </w:p>
        </w:tc>
        <w:tc>
          <w:tcPr>
            <w:tcW w:w="1320" w:type="dxa"/>
          </w:tcPr>
          <w:p w14:paraId="7D345EAF" w14:textId="77777777" w:rsidR="00FC1A87" w:rsidRPr="00921D86" w:rsidRDefault="00FC1A87"/>
        </w:tc>
        <w:tc>
          <w:tcPr>
            <w:tcW w:w="1365" w:type="dxa"/>
          </w:tcPr>
          <w:p w14:paraId="5D215D4D" w14:textId="77777777" w:rsidR="00FC1A87" w:rsidRPr="00921D86" w:rsidRDefault="00FC1A87"/>
        </w:tc>
        <w:tc>
          <w:tcPr>
            <w:tcW w:w="1275" w:type="dxa"/>
          </w:tcPr>
          <w:p w14:paraId="64054B61" w14:textId="77777777" w:rsidR="00FC1A87" w:rsidRDefault="00FC1A87"/>
        </w:tc>
        <w:tc>
          <w:tcPr>
            <w:tcW w:w="1560" w:type="dxa"/>
          </w:tcPr>
          <w:p w14:paraId="3A29C478" w14:textId="77777777" w:rsidR="00FC1A87" w:rsidRDefault="00FC1A87"/>
        </w:tc>
        <w:tc>
          <w:tcPr>
            <w:tcW w:w="1785" w:type="dxa"/>
          </w:tcPr>
          <w:p w14:paraId="6F630F93" w14:textId="77777777" w:rsidR="00FC1A87" w:rsidRDefault="00FC1A87"/>
        </w:tc>
      </w:tr>
      <w:tr w:rsidR="00FC1A87" w14:paraId="223003FC" w14:textId="77777777" w:rsidTr="06F8271B">
        <w:trPr>
          <w:trHeight w:val="300"/>
        </w:trPr>
        <w:tc>
          <w:tcPr>
            <w:tcW w:w="2160" w:type="dxa"/>
            <w:shd w:val="clear" w:color="auto" w:fill="FFFF00"/>
          </w:tcPr>
          <w:p w14:paraId="6FECD30F" w14:textId="502347DE" w:rsidR="00FC1A87" w:rsidRPr="00921D86" w:rsidRDefault="00D9149D">
            <w:r>
              <w:t>Source 2</w:t>
            </w:r>
          </w:p>
        </w:tc>
        <w:tc>
          <w:tcPr>
            <w:tcW w:w="1320" w:type="dxa"/>
          </w:tcPr>
          <w:p w14:paraId="6B69D365" w14:textId="77777777" w:rsidR="00FC1A87" w:rsidRPr="00921D86" w:rsidRDefault="00FC1A87"/>
        </w:tc>
        <w:tc>
          <w:tcPr>
            <w:tcW w:w="1365" w:type="dxa"/>
          </w:tcPr>
          <w:p w14:paraId="55DFA7BA" w14:textId="77777777" w:rsidR="00FC1A87" w:rsidRPr="00921D86" w:rsidRDefault="00FC1A87"/>
        </w:tc>
        <w:tc>
          <w:tcPr>
            <w:tcW w:w="1275" w:type="dxa"/>
          </w:tcPr>
          <w:p w14:paraId="003262EA" w14:textId="77777777" w:rsidR="00FC1A87" w:rsidRDefault="00FC1A87"/>
        </w:tc>
        <w:tc>
          <w:tcPr>
            <w:tcW w:w="1560" w:type="dxa"/>
          </w:tcPr>
          <w:p w14:paraId="28096468" w14:textId="77777777" w:rsidR="00FC1A87" w:rsidRDefault="00FC1A87"/>
        </w:tc>
        <w:tc>
          <w:tcPr>
            <w:tcW w:w="1785" w:type="dxa"/>
          </w:tcPr>
          <w:p w14:paraId="0B5DA282" w14:textId="77777777" w:rsidR="00FC1A87" w:rsidRDefault="00FC1A87"/>
        </w:tc>
      </w:tr>
      <w:tr w:rsidR="00FC1A87" w14:paraId="6E25DE72" w14:textId="77777777" w:rsidTr="06F8271B">
        <w:trPr>
          <w:trHeight w:val="300"/>
        </w:trPr>
        <w:tc>
          <w:tcPr>
            <w:tcW w:w="2160" w:type="dxa"/>
            <w:shd w:val="clear" w:color="auto" w:fill="FFFF00"/>
          </w:tcPr>
          <w:p w14:paraId="27159B36" w14:textId="11921643" w:rsidR="00FC1A87" w:rsidRPr="00921D86" w:rsidRDefault="00D9149D">
            <w:r>
              <w:t>Source 3</w:t>
            </w:r>
          </w:p>
        </w:tc>
        <w:tc>
          <w:tcPr>
            <w:tcW w:w="1320" w:type="dxa"/>
          </w:tcPr>
          <w:p w14:paraId="02F03718" w14:textId="77777777" w:rsidR="00FC1A87" w:rsidRPr="00921D86" w:rsidRDefault="00FC1A87"/>
        </w:tc>
        <w:tc>
          <w:tcPr>
            <w:tcW w:w="1365" w:type="dxa"/>
          </w:tcPr>
          <w:p w14:paraId="547E4A57" w14:textId="77777777" w:rsidR="00FC1A87" w:rsidRPr="00921D86" w:rsidRDefault="00FC1A87"/>
        </w:tc>
        <w:tc>
          <w:tcPr>
            <w:tcW w:w="1275" w:type="dxa"/>
          </w:tcPr>
          <w:p w14:paraId="0BF6D569" w14:textId="77777777" w:rsidR="00FC1A87" w:rsidRDefault="00FC1A87"/>
        </w:tc>
        <w:tc>
          <w:tcPr>
            <w:tcW w:w="1560" w:type="dxa"/>
          </w:tcPr>
          <w:p w14:paraId="1765D38C" w14:textId="77777777" w:rsidR="00FC1A87" w:rsidRDefault="00FC1A87"/>
        </w:tc>
        <w:tc>
          <w:tcPr>
            <w:tcW w:w="1785" w:type="dxa"/>
          </w:tcPr>
          <w:p w14:paraId="38715064" w14:textId="77777777" w:rsidR="00FC1A87" w:rsidRDefault="00FC1A87"/>
        </w:tc>
      </w:tr>
    </w:tbl>
    <w:p w14:paraId="0ABA3716" w14:textId="6DB41483" w:rsidR="007B622D" w:rsidRDefault="007B622D" w:rsidP="06F8271B"/>
    <w:p w14:paraId="23D9249A" w14:textId="25D2BFF0" w:rsidR="00047E48" w:rsidRDefault="00047E48" w:rsidP="00047E48">
      <w:pPr>
        <w:pStyle w:val="ListParagraph"/>
        <w:numPr>
          <w:ilvl w:val="0"/>
          <w:numId w:val="1"/>
        </w:numPr>
      </w:pPr>
      <w:r>
        <w:t xml:space="preserve">Graystone will respond with </w:t>
      </w:r>
      <w:r w:rsidR="007B622D">
        <w:t>confirmation</w:t>
      </w:r>
      <w:r>
        <w:t xml:space="preserve"> of receipt </w:t>
      </w:r>
      <w:r w:rsidR="007160FC">
        <w:t>of</w:t>
      </w:r>
      <w:r>
        <w:t xml:space="preserve"> your cost estimate request. </w:t>
      </w:r>
      <w:r w:rsidR="00D9149D">
        <w:t>No action is needed upon receiving their confirmation.</w:t>
      </w:r>
    </w:p>
    <w:p w14:paraId="40E7B76D" w14:textId="77777777" w:rsidR="00681BE2" w:rsidRDefault="00047E48" w:rsidP="00047E48">
      <w:pPr>
        <w:pStyle w:val="ListParagraph"/>
        <w:numPr>
          <w:ilvl w:val="0"/>
          <w:numId w:val="1"/>
        </w:numPr>
      </w:pPr>
      <w:r>
        <w:t xml:space="preserve">You will </w:t>
      </w:r>
      <w:r w:rsidR="00D9149D">
        <w:t xml:space="preserve">then </w:t>
      </w:r>
      <w:r>
        <w:t>receive an email with the Proof</w:t>
      </w:r>
      <w:r w:rsidR="001A7D8B">
        <w:t xml:space="preserve"> (final ad copy)</w:t>
      </w:r>
      <w:r>
        <w:t xml:space="preserve"> and Quote</w:t>
      </w:r>
      <w:r w:rsidR="00E95A26">
        <w:t>(s)</w:t>
      </w:r>
      <w:r>
        <w:t xml:space="preserve"> </w:t>
      </w:r>
      <w:r w:rsidR="00D9149D">
        <w:t xml:space="preserve">column and Duration of Posting column above completed </w:t>
      </w:r>
      <w:r>
        <w:t>from Graystone</w:t>
      </w:r>
      <w:r w:rsidR="00B122E0">
        <w:t>.</w:t>
      </w:r>
      <w:r>
        <w:t xml:space="preserve"> </w:t>
      </w:r>
    </w:p>
    <w:p w14:paraId="1B357E62" w14:textId="6949D808" w:rsidR="00047E48" w:rsidRDefault="00B122E0" w:rsidP="00047E48">
      <w:pPr>
        <w:pStyle w:val="ListParagraph"/>
        <w:numPr>
          <w:ilvl w:val="0"/>
          <w:numId w:val="1"/>
        </w:numPr>
      </w:pPr>
      <w:r>
        <w:t>After reviewing, you should</w:t>
      </w:r>
      <w:r w:rsidR="00047E48">
        <w:t xml:space="preserve"> reply with your denial/approval</w:t>
      </w:r>
      <w:r>
        <w:t xml:space="preserve"> for each source</w:t>
      </w:r>
      <w:r w:rsidR="00681BE2">
        <w:t xml:space="preserve"> with the Approved/Not Approved column. </w:t>
      </w:r>
    </w:p>
    <w:p w14:paraId="144D5279" w14:textId="3D1BF73A" w:rsidR="00047E48" w:rsidRDefault="00047E48" w:rsidP="00047E48">
      <w:pPr>
        <w:pStyle w:val="ListParagraph"/>
        <w:numPr>
          <w:ilvl w:val="0"/>
          <w:numId w:val="1"/>
        </w:numPr>
      </w:pPr>
      <w:r>
        <w:t xml:space="preserve">Once the department’s approval is returned to Graystone, the position will be posted to requested sources within the next day or so. </w:t>
      </w:r>
      <w:r w:rsidR="00A03E0C">
        <w:t xml:space="preserve">Graystone will return their confirmation for posting and provide the Estimated Posting Date. </w:t>
      </w:r>
      <w:r w:rsidR="00B122E0">
        <w:t xml:space="preserve"> </w:t>
      </w:r>
    </w:p>
    <w:p w14:paraId="3AEBAA10" w14:textId="77777777" w:rsidR="00047E48" w:rsidRDefault="00047E48" w:rsidP="00047E48">
      <w:pPr>
        <w:pStyle w:val="ListParagraph"/>
      </w:pPr>
    </w:p>
    <w:sectPr w:rsidR="00047E4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B7F16" w14:textId="77777777" w:rsidR="00F1096F" w:rsidRDefault="00F1096F" w:rsidP="00D22324">
      <w:pPr>
        <w:spacing w:after="0" w:line="240" w:lineRule="auto"/>
      </w:pPr>
      <w:r>
        <w:separator/>
      </w:r>
    </w:p>
  </w:endnote>
  <w:endnote w:type="continuationSeparator" w:id="0">
    <w:p w14:paraId="79BF57F2" w14:textId="77777777" w:rsidR="00F1096F" w:rsidRDefault="00F1096F" w:rsidP="00D2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F8271B" w14:paraId="4F5F19AC" w14:textId="77777777" w:rsidTr="06F8271B">
      <w:trPr>
        <w:trHeight w:val="300"/>
      </w:trPr>
      <w:tc>
        <w:tcPr>
          <w:tcW w:w="3120" w:type="dxa"/>
        </w:tcPr>
        <w:p w14:paraId="19C3D7A5" w14:textId="3F76A4A3" w:rsidR="06F8271B" w:rsidRDefault="06F8271B" w:rsidP="06F8271B">
          <w:pPr>
            <w:pStyle w:val="Header"/>
            <w:ind w:left="-115"/>
          </w:pPr>
        </w:p>
      </w:tc>
      <w:tc>
        <w:tcPr>
          <w:tcW w:w="3120" w:type="dxa"/>
        </w:tcPr>
        <w:p w14:paraId="23A09981" w14:textId="314AB310" w:rsidR="06F8271B" w:rsidRDefault="06F8271B" w:rsidP="06F8271B">
          <w:pPr>
            <w:pStyle w:val="Header"/>
            <w:jc w:val="center"/>
          </w:pPr>
        </w:p>
      </w:tc>
      <w:tc>
        <w:tcPr>
          <w:tcW w:w="3120" w:type="dxa"/>
        </w:tcPr>
        <w:p w14:paraId="35395E4E" w14:textId="0DABCFAA" w:rsidR="06F8271B" w:rsidRDefault="06F8271B" w:rsidP="06F8271B">
          <w:pPr>
            <w:pStyle w:val="Header"/>
            <w:ind w:right="-115"/>
            <w:jc w:val="right"/>
          </w:pPr>
        </w:p>
      </w:tc>
    </w:tr>
  </w:tbl>
  <w:p w14:paraId="4E787AF5" w14:textId="2DDEAF26" w:rsidR="06F8271B" w:rsidRDefault="06F8271B" w:rsidP="06F82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1A1A4" w14:textId="77777777" w:rsidR="00F1096F" w:rsidRDefault="00F1096F" w:rsidP="00D22324">
      <w:pPr>
        <w:spacing w:after="0" w:line="240" w:lineRule="auto"/>
      </w:pPr>
      <w:r>
        <w:separator/>
      </w:r>
    </w:p>
  </w:footnote>
  <w:footnote w:type="continuationSeparator" w:id="0">
    <w:p w14:paraId="445FB50F" w14:textId="77777777" w:rsidR="00F1096F" w:rsidRDefault="00F1096F" w:rsidP="00D2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4F193" w14:textId="77777777" w:rsidR="00D22324" w:rsidRDefault="00D22324" w:rsidP="00D223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801BE"/>
    <w:multiLevelType w:val="hybridMultilevel"/>
    <w:tmpl w:val="F320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9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A4"/>
    <w:rsid w:val="00011E85"/>
    <w:rsid w:val="00047E48"/>
    <w:rsid w:val="000C60EE"/>
    <w:rsid w:val="00157315"/>
    <w:rsid w:val="001A7D8B"/>
    <w:rsid w:val="002159D0"/>
    <w:rsid w:val="00231481"/>
    <w:rsid w:val="00262C2A"/>
    <w:rsid w:val="00346779"/>
    <w:rsid w:val="003A4360"/>
    <w:rsid w:val="003A6AEB"/>
    <w:rsid w:val="004356E6"/>
    <w:rsid w:val="004A03E4"/>
    <w:rsid w:val="004B070F"/>
    <w:rsid w:val="00657201"/>
    <w:rsid w:val="00681BE2"/>
    <w:rsid w:val="0069063E"/>
    <w:rsid w:val="007160FC"/>
    <w:rsid w:val="007B622D"/>
    <w:rsid w:val="007E1A60"/>
    <w:rsid w:val="008647CF"/>
    <w:rsid w:val="00985A8C"/>
    <w:rsid w:val="00A03E0C"/>
    <w:rsid w:val="00A35194"/>
    <w:rsid w:val="00B122E0"/>
    <w:rsid w:val="00B44E0B"/>
    <w:rsid w:val="00B663A1"/>
    <w:rsid w:val="00B774C0"/>
    <w:rsid w:val="00BE7D47"/>
    <w:rsid w:val="00D22324"/>
    <w:rsid w:val="00D705BA"/>
    <w:rsid w:val="00D9149D"/>
    <w:rsid w:val="00E00506"/>
    <w:rsid w:val="00E7361E"/>
    <w:rsid w:val="00E95A26"/>
    <w:rsid w:val="00F1096F"/>
    <w:rsid w:val="00FB1BA4"/>
    <w:rsid w:val="00FC147B"/>
    <w:rsid w:val="00FC1A87"/>
    <w:rsid w:val="06F8271B"/>
    <w:rsid w:val="179902A3"/>
    <w:rsid w:val="2A90724F"/>
    <w:rsid w:val="37CF1D79"/>
    <w:rsid w:val="3FF03A98"/>
    <w:rsid w:val="42088F02"/>
    <w:rsid w:val="53957465"/>
    <w:rsid w:val="53A89A53"/>
    <w:rsid w:val="614028C8"/>
    <w:rsid w:val="7BB7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E52C9"/>
  <w15:chartTrackingRefBased/>
  <w15:docId w15:val="{6E624767-CECE-41CD-A48F-1C4E42B6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B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7E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E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1A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24"/>
  </w:style>
  <w:style w:type="paragraph" w:styleId="Footer">
    <w:name w:val="footer"/>
    <w:basedOn w:val="Normal"/>
    <w:link w:val="FooterChar"/>
    <w:uiPriority w:val="99"/>
    <w:unhideWhenUsed/>
    <w:rsid w:val="00D2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s@graystoneadv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366F675B0D94C81DAE737C313B0B6" ma:contentTypeVersion="20" ma:contentTypeDescription="Create a new document." ma:contentTypeScope="" ma:versionID="7eb6c4aab411bf183b81a44379095eea">
  <xsd:schema xmlns:xsd="http://www.w3.org/2001/XMLSchema" xmlns:xs="http://www.w3.org/2001/XMLSchema" xmlns:p="http://schemas.microsoft.com/office/2006/metadata/properties" xmlns:ns2="7448d143-f690-479e-88e0-2aa55415c2d7" xmlns:ns3="4ff8a8dc-d1e5-484a-b122-a448e3d20680" targetNamespace="http://schemas.microsoft.com/office/2006/metadata/properties" ma:root="true" ma:fieldsID="a4e84b91f8359a22ad5d6a95ce5d181a" ns2:_="" ns3:_="">
    <xsd:import namespace="7448d143-f690-479e-88e0-2aa55415c2d7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f_DocumentCategory" minOccurs="0"/>
                <xsd:element ref="ns2:TeamApprovedCategorizing" minOccurs="0"/>
                <xsd:element ref="ns2:TestComments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8d143-f690-479e-88e0-2aa55415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Folder_x002f_DocumentCategory" ma:index="23" nillable="true" ma:displayName="Folder/Document Category " ma:format="Dropdown" ma:internalName="Folder_x002f_DocumentCategory">
      <xsd:simpleType>
        <xsd:restriction base="dms:Choice">
          <xsd:enumeration value="Compensation"/>
          <xsd:enumeration value="Career Progression"/>
          <xsd:enumeration value="PRC"/>
          <xsd:enumeration value="PageUp"/>
          <xsd:enumeration value="Classification"/>
          <xsd:enumeration value="Telecommuting"/>
          <xsd:enumeration value="Search &amp; Hire"/>
          <xsd:enumeration value="COVID"/>
          <xsd:enumeration value="SOP/Reference"/>
          <xsd:enumeration value="Staffing Assessments"/>
          <xsd:enumeration value="Special Payroll"/>
          <xsd:enumeration value="Delete?"/>
          <xsd:enumeration value="External Audit"/>
        </xsd:restriction>
      </xsd:simpleType>
    </xsd:element>
    <xsd:element name="TeamApprovedCategorizing" ma:index="24" nillable="true" ma:displayName="Team Approved Categorizing " ma:default="0" ma:format="Dropdown" ma:internalName="TeamApprovedCategorizing">
      <xsd:simpleType>
        <xsd:restriction base="dms:Boolean"/>
      </xsd:simpleType>
    </xsd:element>
    <xsd:element name="TestComments" ma:index="25" nillable="true" ma:displayName="Test Comments " ma:format="Dropdown" ma:internalName="TestComments">
      <xsd:simpleType>
        <xsd:restriction base="dms:Note">
          <xsd:maxLength value="255"/>
        </xsd:restriction>
      </xsd:simpleType>
    </xsd:element>
    <xsd:element name="Reviewedby" ma:index="26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f_DocumentCategory xmlns="7448d143-f690-479e-88e0-2aa55415c2d7" xsi:nil="true"/>
    <Reviewedby xmlns="7448d143-f690-479e-88e0-2aa55415c2d7">
      <UserInfo>
        <DisplayName/>
        <AccountId xsi:nil="true"/>
        <AccountType/>
      </UserInfo>
    </Reviewedby>
    <TaxCatchAll xmlns="4ff8a8dc-d1e5-484a-b122-a448e3d20680" xsi:nil="true"/>
    <TeamApprovedCategorizing xmlns="7448d143-f690-479e-88e0-2aa55415c2d7">false</TeamApprovedCategorizing>
    <TestComments xmlns="7448d143-f690-479e-88e0-2aa55415c2d7" xsi:nil="true"/>
    <lcf76f155ced4ddcb4097134ff3c332f xmlns="7448d143-f690-479e-88e0-2aa55415c2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F94F41-54BC-47C3-8874-F110E0FAD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8d143-f690-479e-88e0-2aa55415c2d7"/>
    <ds:schemaRef ds:uri="4ff8a8dc-d1e5-484a-b122-a448e3d2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98681-35E6-464D-9554-03C4F9592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581CE-EEBF-43BD-AFEA-66DF99C21BD8}">
  <ds:schemaRefs>
    <ds:schemaRef ds:uri="http://schemas.microsoft.com/office/2006/metadata/properties"/>
    <ds:schemaRef ds:uri="http://schemas.microsoft.com/office/infopath/2007/PartnerControls"/>
    <ds:schemaRef ds:uri="7448d143-f690-479e-88e0-2aa55415c2d7"/>
    <ds:schemaRef ds:uri="4ff8a8dc-d1e5-484a-b122-a448e3d206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Capello, Hannah</dc:creator>
  <cp:keywords/>
  <dc:description/>
  <cp:lastModifiedBy>Capello, Hannah</cp:lastModifiedBy>
  <cp:revision>3</cp:revision>
  <dcterms:created xsi:type="dcterms:W3CDTF">2024-12-12T14:27:00Z</dcterms:created>
  <dcterms:modified xsi:type="dcterms:W3CDTF">2024-12-12T14:28:00Z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9b9a80fb-5742-4797-8f52-05e4e5e57bc6</vt:lpwstr>
  </property>
  <property fmtid="{D5CDD505-2E9C-101B-9397-08002B2CF9AE}" pid="3" name="ContentTypeId">
    <vt:lpwstr>0x010100071366F675B0D94C81DAE737C313B0B6</vt:lpwstr>
  </property>
  <property fmtid="{D5CDD505-2E9C-101B-9397-08002B2CF9AE}" pid="4" name="MediaServiceImageTags">
    <vt:lpwstr/>
  </property>
</Properties>
</file>