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37DE98E7" w:rsidR="00BC18DC" w:rsidRDefault="00BC18DC">
      <w:pPr>
        <w:spacing w:line="240" w:lineRule="auto"/>
        <w:ind w:left="0" w:hanging="2"/>
        <w:rPr>
          <w:b/>
        </w:rPr>
      </w:pPr>
    </w:p>
    <w:p w14:paraId="1C9D8161"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 xml:space="preserve">APPLICANTFNAME APPLICANTLNAME </w:t>
      </w:r>
    </w:p>
    <w:p w14:paraId="61792301"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APPLICANTSTREET1</w:t>
      </w:r>
    </w:p>
    <w:p w14:paraId="7F40C31D"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APPLICANTSUBURB, APPLICANTSTATE APPLICANTPOSTCODE</w:t>
      </w:r>
    </w:p>
    <w:p w14:paraId="728A22FF" w14:textId="77777777" w:rsidR="00772D05" w:rsidRPr="00047137" w:rsidRDefault="00772D05" w:rsidP="00772D05">
      <w:pPr>
        <w:spacing w:line="240" w:lineRule="auto"/>
        <w:ind w:left="0" w:hanging="2"/>
        <w:rPr>
          <w:rFonts w:asciiTheme="majorHAnsi" w:hAnsiTheme="majorHAnsi" w:cstheme="majorHAnsi"/>
        </w:rPr>
      </w:pPr>
    </w:p>
    <w:p w14:paraId="386D8D65"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Dear APPLICANTFNAME APPLICANTLNAME:</w:t>
      </w:r>
    </w:p>
    <w:p w14:paraId="0000000B" w14:textId="77777777" w:rsidR="00BC18DC" w:rsidRPr="00047137" w:rsidRDefault="00BC18DC">
      <w:pPr>
        <w:spacing w:line="240" w:lineRule="auto"/>
        <w:ind w:left="0" w:hanging="2"/>
      </w:pPr>
    </w:p>
    <w:p w14:paraId="0000000C" w14:textId="21888D92" w:rsidR="00BC18DC" w:rsidRPr="00047137" w:rsidRDefault="004B49AB">
      <w:pPr>
        <w:spacing w:line="240" w:lineRule="auto"/>
        <w:ind w:left="0" w:hanging="2"/>
      </w:pPr>
      <w:r w:rsidRPr="00047137">
        <w:t xml:space="preserve">I </w:t>
      </w:r>
      <w:proofErr w:type="gramStart"/>
      <w:r w:rsidRPr="00047137">
        <w:t>write</w:t>
      </w:r>
      <w:proofErr w:type="gramEnd"/>
      <w:r w:rsidRPr="00047137">
        <w:t xml:space="preserve"> to offer you a Special Payroll appointment at the University of Connecticut. </w:t>
      </w:r>
    </w:p>
    <w:p w14:paraId="0EABE738" w14:textId="73D20643" w:rsidR="007B6A33" w:rsidRPr="00047137" w:rsidRDefault="007B6A33">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C108FE" w:rsidRPr="00C108FE" w14:paraId="122946AE" w14:textId="77777777" w:rsidTr="008306FE">
        <w:tc>
          <w:tcPr>
            <w:tcW w:w="4855" w:type="dxa"/>
          </w:tcPr>
          <w:p w14:paraId="7F7B7A6C" w14:textId="3AE5B9FE"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 Title</w:t>
            </w:r>
          </w:p>
        </w:tc>
        <w:tc>
          <w:tcPr>
            <w:tcW w:w="4495" w:type="dxa"/>
          </w:tcPr>
          <w:p w14:paraId="3F148B1A" w14:textId="6666135E"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p>
        </w:tc>
      </w:tr>
      <w:tr w:rsidR="00C108FE" w:rsidRPr="00C108FE" w14:paraId="1D3291BD" w14:textId="77777777" w:rsidTr="008306FE">
        <w:tc>
          <w:tcPr>
            <w:tcW w:w="4855" w:type="dxa"/>
          </w:tcPr>
          <w:p w14:paraId="548939B5"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Department</w:t>
            </w:r>
          </w:p>
        </w:tc>
        <w:tc>
          <w:tcPr>
            <w:tcW w:w="4495" w:type="dxa"/>
          </w:tcPr>
          <w:p w14:paraId="2F77ACF2"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JOBSUBDEPARTMENT</w:t>
            </w:r>
          </w:p>
        </w:tc>
      </w:tr>
      <w:tr w:rsidR="00C108FE" w:rsidRPr="00C108FE" w14:paraId="61BC03DD" w14:textId="77777777" w:rsidTr="008306FE">
        <w:tc>
          <w:tcPr>
            <w:tcW w:w="4855" w:type="dxa"/>
          </w:tcPr>
          <w:p w14:paraId="3DE677C9"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Executive Division</w:t>
            </w:r>
          </w:p>
        </w:tc>
        <w:tc>
          <w:tcPr>
            <w:tcW w:w="4495" w:type="dxa"/>
          </w:tcPr>
          <w:p w14:paraId="4D8E28B2"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JOBBRAND</w:t>
            </w:r>
          </w:p>
        </w:tc>
      </w:tr>
      <w:tr w:rsidR="00C108FE" w:rsidRPr="00C108FE" w14:paraId="5ECD161A" w14:textId="77777777" w:rsidTr="008306FE">
        <w:tc>
          <w:tcPr>
            <w:tcW w:w="4855" w:type="dxa"/>
          </w:tcPr>
          <w:p w14:paraId="0F164323" w14:textId="1ACCCA0C" w:rsidR="00C108FE" w:rsidRPr="00C108FE" w:rsidRDefault="00C108FE" w:rsidP="00FC482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495" w:type="dxa"/>
          </w:tcPr>
          <w:p w14:paraId="641A44C5" w14:textId="2731363E" w:rsidR="00C108FE" w:rsidRPr="00C108FE" w:rsidRDefault="00AB4D65" w:rsidP="00FC482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C108FE" w:rsidRPr="00C108FE" w14:paraId="562CCF53" w14:textId="77777777" w:rsidTr="008306FE">
        <w:tc>
          <w:tcPr>
            <w:tcW w:w="4855" w:type="dxa"/>
          </w:tcPr>
          <w:p w14:paraId="04ED0EE7"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Building Location</w:t>
            </w:r>
          </w:p>
        </w:tc>
        <w:tc>
          <w:tcPr>
            <w:tcW w:w="4495" w:type="dxa"/>
          </w:tcPr>
          <w:p w14:paraId="156170B0"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SITETITLE</w:t>
            </w:r>
          </w:p>
        </w:tc>
      </w:tr>
      <w:tr w:rsidR="00C108FE" w:rsidRPr="00C108FE" w14:paraId="2A92AF07" w14:textId="77777777" w:rsidTr="008306FE">
        <w:tc>
          <w:tcPr>
            <w:tcW w:w="4855" w:type="dxa"/>
          </w:tcPr>
          <w:p w14:paraId="09A651E1"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Start Date</w:t>
            </w:r>
          </w:p>
        </w:tc>
        <w:tc>
          <w:tcPr>
            <w:tcW w:w="4495" w:type="dxa"/>
          </w:tcPr>
          <w:p w14:paraId="4C9FD3F1"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OFFERSTARTDATE</w:t>
            </w:r>
          </w:p>
        </w:tc>
      </w:tr>
      <w:tr w:rsidR="00C108FE" w:rsidRPr="00C108FE" w14:paraId="4F620091" w14:textId="77777777" w:rsidTr="008306FE">
        <w:tc>
          <w:tcPr>
            <w:tcW w:w="4855" w:type="dxa"/>
          </w:tcPr>
          <w:p w14:paraId="5851574A"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End Date</w:t>
            </w:r>
          </w:p>
        </w:tc>
        <w:tc>
          <w:tcPr>
            <w:tcW w:w="4495" w:type="dxa"/>
          </w:tcPr>
          <w:p w14:paraId="438E911E" w14:textId="77777777" w:rsidR="00772D05" w:rsidRPr="00C108FE" w:rsidRDefault="00772D05"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OFFERENDDATE</w:t>
            </w:r>
          </w:p>
        </w:tc>
      </w:tr>
      <w:tr w:rsidR="00FF5843" w:rsidRPr="00C108FE" w14:paraId="4D892EF5" w14:textId="77777777" w:rsidTr="008306FE">
        <w:tc>
          <w:tcPr>
            <w:tcW w:w="4855" w:type="dxa"/>
          </w:tcPr>
          <w:p w14:paraId="73DF37E5" w14:textId="4514A4F4" w:rsidR="00FF5843" w:rsidRPr="00C108FE" w:rsidRDefault="00FF5843" w:rsidP="00FF5843">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55703AB6" w14:textId="71549821" w:rsidR="00FF5843" w:rsidRPr="00C108FE" w:rsidRDefault="00FF5843" w:rsidP="00FC482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$OFFERBASE</w:t>
            </w:r>
          </w:p>
        </w:tc>
      </w:tr>
      <w:tr w:rsidR="00C108FE" w:rsidRPr="00C108FE" w14:paraId="1C071D08" w14:textId="77777777" w:rsidTr="008306FE">
        <w:tc>
          <w:tcPr>
            <w:tcW w:w="4855" w:type="dxa"/>
          </w:tcPr>
          <w:p w14:paraId="05065D38" w14:textId="72247341"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Hourly Rate</w:t>
            </w:r>
          </w:p>
        </w:tc>
        <w:tc>
          <w:tcPr>
            <w:tcW w:w="4495" w:type="dxa"/>
          </w:tcPr>
          <w:p w14:paraId="6032E850" w14:textId="78D1A7D1" w:rsidR="007B6A33" w:rsidRPr="00C108FE" w:rsidRDefault="00E93B5B"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w:t>
            </w:r>
            <w:r w:rsidR="007B6A33" w:rsidRPr="00C108FE">
              <w:rPr>
                <w:rStyle w:val="SubtleEmphasis"/>
                <w:rFonts w:asciiTheme="majorHAnsi" w:hAnsiTheme="majorHAnsi" w:cstheme="majorHAnsi"/>
                <w:i w:val="0"/>
                <w:color w:val="auto"/>
                <w:sz w:val="22"/>
                <w:szCs w:val="22"/>
              </w:rPr>
              <w:t>OFFERBASE</w:t>
            </w:r>
          </w:p>
        </w:tc>
      </w:tr>
      <w:tr w:rsidR="00C108FE" w:rsidRPr="00C108FE" w14:paraId="14EBC699" w14:textId="77777777" w:rsidTr="008306FE">
        <w:tc>
          <w:tcPr>
            <w:tcW w:w="4855" w:type="dxa"/>
          </w:tcPr>
          <w:p w14:paraId="72C4990E" w14:textId="4C399178"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 xml:space="preserve">Anticipated Weekly Hours </w:t>
            </w:r>
          </w:p>
        </w:tc>
        <w:tc>
          <w:tcPr>
            <w:tcW w:w="4495" w:type="dxa"/>
          </w:tcPr>
          <w:p w14:paraId="7B30A9B7" w14:textId="578E8055"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OFFERSUPPLEMENTARY_TEXT06</w:t>
            </w:r>
          </w:p>
        </w:tc>
      </w:tr>
      <w:tr w:rsidR="00C108FE" w:rsidRPr="00C108FE" w14:paraId="41455C3A" w14:textId="77777777" w:rsidTr="008306FE">
        <w:tc>
          <w:tcPr>
            <w:tcW w:w="4855" w:type="dxa"/>
          </w:tcPr>
          <w:p w14:paraId="54D51151" w14:textId="77777777" w:rsidR="007B6A33" w:rsidRPr="00C108FE" w:rsidRDefault="007B6A33" w:rsidP="007B6A33">
            <w:pPr>
              <w:pStyle w:val="BalloonText"/>
              <w:ind w:left="0" w:hanging="2"/>
              <w:rPr>
                <w:rFonts w:asciiTheme="majorHAnsi" w:hAnsiTheme="majorHAnsi" w:cstheme="majorHAnsi"/>
                <w:sz w:val="22"/>
                <w:szCs w:val="22"/>
              </w:rPr>
            </w:pPr>
            <w:r w:rsidRPr="00C108FE">
              <w:rPr>
                <w:rFonts w:asciiTheme="majorHAnsi" w:hAnsiTheme="majorHAnsi" w:cstheme="majorHAnsi"/>
                <w:sz w:val="22"/>
                <w:szCs w:val="22"/>
              </w:rPr>
              <w:t>Health Benefit Enrollment Deadline</w:t>
            </w:r>
          </w:p>
        </w:tc>
        <w:tc>
          <w:tcPr>
            <w:tcW w:w="4495" w:type="dxa"/>
          </w:tcPr>
          <w:p w14:paraId="0D062EFD" w14:textId="77777777" w:rsidR="007B6A33" w:rsidRPr="00C108FE" w:rsidRDefault="007B6A33" w:rsidP="007B6A33">
            <w:pPr>
              <w:pStyle w:val="BalloonText"/>
              <w:ind w:left="0" w:hanging="2"/>
              <w:rPr>
                <w:rFonts w:asciiTheme="majorHAnsi" w:hAnsiTheme="majorHAnsi" w:cstheme="majorHAnsi"/>
                <w:sz w:val="22"/>
                <w:szCs w:val="22"/>
              </w:rPr>
            </w:pPr>
            <w:r w:rsidRPr="00C108FE">
              <w:rPr>
                <w:rFonts w:asciiTheme="majorHAnsi" w:hAnsiTheme="majorHAnsi" w:cstheme="majorHAnsi"/>
                <w:sz w:val="22"/>
                <w:szCs w:val="22"/>
                <w:highlight w:val="white"/>
              </w:rPr>
              <w:t xml:space="preserve">31 days past </w:t>
            </w:r>
            <w:r w:rsidRPr="00C108FE">
              <w:rPr>
                <w:rStyle w:val="SubtleEmphasis"/>
                <w:rFonts w:asciiTheme="majorHAnsi" w:hAnsiTheme="majorHAnsi" w:cstheme="majorHAnsi"/>
                <w:i w:val="0"/>
                <w:color w:val="auto"/>
                <w:sz w:val="22"/>
                <w:szCs w:val="22"/>
              </w:rPr>
              <w:t>OFFERSTARTDATE</w:t>
            </w:r>
          </w:p>
        </w:tc>
      </w:tr>
    </w:tbl>
    <w:p w14:paraId="00000033" w14:textId="6C8A3EA6" w:rsidR="00BC18DC" w:rsidRPr="00047137" w:rsidRDefault="004B49AB" w:rsidP="008306FE">
      <w:pPr>
        <w:spacing w:before="240" w:after="240" w:line="240" w:lineRule="auto"/>
        <w:ind w:left="0" w:hanging="2"/>
      </w:pPr>
      <w:r w:rsidRPr="00047137">
        <w:t>This offer of employment is contingent upon:</w:t>
      </w:r>
    </w:p>
    <w:p w14:paraId="6EEE0FAD" w14:textId="77777777" w:rsidR="00731816" w:rsidRPr="00047137" w:rsidRDefault="00731816" w:rsidP="00731816">
      <w:pPr>
        <w:pStyle w:val="ListParagraph"/>
        <w:numPr>
          <w:ilvl w:val="0"/>
          <w:numId w:val="2"/>
        </w:numPr>
        <w:spacing w:line="240" w:lineRule="auto"/>
        <w:ind w:leftChars="0" w:firstLineChars="0"/>
      </w:pPr>
      <w:r w:rsidRPr="00047137">
        <w:t>Successful completion of a criminal background check</w:t>
      </w:r>
      <w:r>
        <w:t xml:space="preserve">, if applicable </w:t>
      </w:r>
    </w:p>
    <w:p w14:paraId="21AA32DE" w14:textId="01F40447" w:rsidR="000A443D" w:rsidRPr="00CE2F63" w:rsidRDefault="004B49AB" w:rsidP="000A443D">
      <w:pPr>
        <w:pStyle w:val="ListParagraph"/>
        <w:numPr>
          <w:ilvl w:val="0"/>
          <w:numId w:val="2"/>
        </w:numPr>
        <w:spacing w:after="240" w:line="240" w:lineRule="auto"/>
        <w:ind w:leftChars="0" w:firstLineChars="0"/>
      </w:pPr>
      <w:r w:rsidRPr="00047137">
        <w:t>Timely completion of an approved I-9 (Employment Eligibility Verification Form)</w:t>
      </w:r>
      <w:r w:rsidRPr="00047137">
        <w:rPr>
          <w:i/>
          <w:u w:val="single"/>
        </w:rPr>
        <w:t xml:space="preserve"> </w:t>
      </w:r>
    </w:p>
    <w:p w14:paraId="0954D2C4" w14:textId="32D65E8D" w:rsidR="00CE2F63" w:rsidRDefault="00CE2F63" w:rsidP="00CE2F63">
      <w:pPr>
        <w:pStyle w:val="ListParagraph"/>
        <w:numPr>
          <w:ilvl w:val="0"/>
          <w:numId w:val="2"/>
        </w:numPr>
        <w:spacing w:before="240" w:line="240" w:lineRule="auto"/>
        <w:ind w:leftChars="0" w:firstLineChars="0"/>
      </w:pPr>
      <w:r>
        <w:t>Completion and approval of a Dual Employment form, if applicable</w:t>
      </w:r>
    </w:p>
    <w:p w14:paraId="00000037" w14:textId="33A8E5C9" w:rsidR="00BC18DC" w:rsidRDefault="004B49AB" w:rsidP="008E20C3">
      <w:pPr>
        <w:spacing w:before="240" w:after="240" w:line="240" w:lineRule="auto"/>
        <w:ind w:left="0" w:hanging="2"/>
        <w:jc w:val="both"/>
      </w:pPr>
      <w:r w:rsidRPr="00047137">
        <w:t>Due to the special nature of this appointment, there is no guarantee of continuing your service beyond the specified end date. Please be aware that there may be circumstances that could necessitate ending your authorization earlier.</w:t>
      </w:r>
    </w:p>
    <w:p w14:paraId="74B9D4FC" w14:textId="3DE85291" w:rsidR="006703E9" w:rsidRPr="00047137" w:rsidRDefault="006703E9" w:rsidP="008E20C3">
      <w:pPr>
        <w:spacing w:before="240" w:after="240" w:line="240" w:lineRule="auto"/>
        <w:ind w:left="0" w:hanging="2"/>
        <w:jc w:val="both"/>
      </w:pPr>
      <w:r>
        <w:t xml:space="preserve">This is a FLSA non-exempt, </w:t>
      </w:r>
      <w:r w:rsidR="0018647C">
        <w:t>hourly paid</w:t>
      </w:r>
      <w:r>
        <w:t xml:space="preserve"> </w:t>
      </w:r>
      <w:r w:rsidR="47FE2F45">
        <w:t>appointment</w:t>
      </w:r>
      <w:r>
        <w:t xml:space="preserve">. As such, you will be required to complete a timecard on a biweekly basis. Non-exempt employees are covered by the overtime provisions of the FLSA, and they are entitled to overtime pay at the rate of time-and-one-half for all hours worked exceeding 40 in a work week. Prior approval from a manager is required </w:t>
      </w:r>
      <w:r w:rsidR="3120BB49">
        <w:t xml:space="preserve">via the Request to Work Beyond Regularly Scheduled Hours form </w:t>
      </w:r>
      <w:r>
        <w:t xml:space="preserve">before working more than 40 hours per work week.  </w:t>
      </w:r>
    </w:p>
    <w:p w14:paraId="00000038" w14:textId="77777777" w:rsidR="00BC18DC" w:rsidRPr="00047137" w:rsidRDefault="004B49AB" w:rsidP="008E20C3">
      <w:pPr>
        <w:spacing w:line="240" w:lineRule="auto"/>
        <w:ind w:left="0" w:hanging="2"/>
        <w:jc w:val="both"/>
      </w:pPr>
      <w:r w:rsidRPr="00047137">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0AC88116" w14:textId="77777777" w:rsidR="00F10C79" w:rsidRDefault="00F10C79" w:rsidP="008E20C3">
      <w:pPr>
        <w:ind w:left="0" w:hanging="2"/>
        <w:jc w:val="both"/>
      </w:pPr>
    </w:p>
    <w:p w14:paraId="00000039" w14:textId="76BDB5BE" w:rsidR="00BC18DC" w:rsidRPr="00047137" w:rsidRDefault="004B49AB" w:rsidP="008E20C3">
      <w:pPr>
        <w:ind w:left="0" w:hanging="2"/>
        <w:jc w:val="both"/>
      </w:pPr>
      <w:r w:rsidRPr="00047137">
        <w:t>Your temporary appointment may afford you the opportunity to purchase optional State employee health insurance at group rates. You will find specific information, rates and forms on the Human Resources website</w:t>
      </w:r>
      <w:r w:rsidR="00C46362" w:rsidRPr="00C46362">
        <w:t xml:space="preserve"> </w:t>
      </w:r>
      <w:hyperlink r:id="rId11" w:history="1">
        <w:r w:rsidR="00C46362">
          <w:rPr>
            <w:rStyle w:val="Hyperlink"/>
          </w:rPr>
          <w:t>https://hr.uconn.edu/health-benefits/</w:t>
        </w:r>
      </w:hyperlink>
      <w:r w:rsidR="005E5EDF">
        <w:rPr>
          <w:color w:val="323130"/>
          <w:shd w:val="clear" w:color="auto" w:fill="FFFFFF"/>
        </w:rPr>
        <w:t xml:space="preserve">. </w:t>
      </w:r>
      <w:r w:rsidRPr="00047137">
        <w:t xml:space="preserve">As you consider this option, you should be aware that you have 31 days from the commencement of your employment to enroll in medical and/or dental insurance.  For further information, contact Human Resources at hr@uconn.edu or (860) 486-3034.  </w:t>
      </w:r>
    </w:p>
    <w:p w14:paraId="43CBD043" w14:textId="7EE64F63" w:rsidR="00772D05" w:rsidRPr="00047137" w:rsidRDefault="00772D05" w:rsidP="008E20C3">
      <w:pPr>
        <w:spacing w:before="240" w:after="240" w:line="240" w:lineRule="auto"/>
        <w:ind w:left="0" w:hanging="2"/>
        <w:jc w:val="both"/>
        <w:rPr>
          <w:rFonts w:asciiTheme="majorHAnsi" w:hAnsiTheme="majorHAnsi" w:cstheme="majorHAnsi"/>
        </w:rPr>
      </w:pPr>
      <w:r w:rsidRPr="00047137">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0000003B" w14:textId="77777777" w:rsidR="00BC18DC" w:rsidRPr="00047137" w:rsidRDefault="004B49AB">
      <w:pPr>
        <w:ind w:left="0" w:hanging="2"/>
      </w:pPr>
      <w:r w:rsidRPr="00047137">
        <w:t>Sincerely,</w:t>
      </w:r>
    </w:p>
    <w:p w14:paraId="0000003C" w14:textId="77777777" w:rsidR="00BC18DC" w:rsidRPr="00047137" w:rsidRDefault="00BC18DC">
      <w:pPr>
        <w:ind w:left="0" w:hanging="2"/>
      </w:pPr>
    </w:p>
    <w:p w14:paraId="1EDE6F66" w14:textId="77777777" w:rsidR="00AB4D65" w:rsidRDefault="00AB4D65" w:rsidP="00772D05">
      <w:pPr>
        <w:ind w:leftChars="0" w:left="0" w:firstLineChars="0" w:firstLine="0"/>
        <w:rPr>
          <w:rFonts w:asciiTheme="majorHAnsi" w:hAnsiTheme="majorHAnsi" w:cstheme="majorHAnsi"/>
          <w:color w:val="262626"/>
          <w:w w:val="105"/>
        </w:rPr>
      </w:pPr>
      <w:r>
        <w:rPr>
          <w:rStyle w:val="SubtleEmphasis"/>
          <w:rFonts w:asciiTheme="majorHAnsi" w:hAnsiTheme="majorHAnsi" w:cstheme="majorHAnsi"/>
          <w:i w:val="0"/>
          <w:color w:val="auto"/>
        </w:rPr>
        <w:t>SIGNEDBYFNAME SIGNEDBYLNAME</w:t>
      </w:r>
    </w:p>
    <w:p w14:paraId="73DD754E" w14:textId="70F26A21" w:rsidR="00C108FE" w:rsidRPr="00047137" w:rsidRDefault="00C108FE" w:rsidP="00772D05">
      <w:pPr>
        <w:ind w:leftChars="0" w:left="0" w:firstLineChars="0" w:firstLine="0"/>
        <w:rPr>
          <w:rFonts w:asciiTheme="majorHAnsi" w:hAnsiTheme="majorHAnsi" w:cstheme="majorHAnsi"/>
          <w:color w:val="FF0000"/>
        </w:rPr>
      </w:pPr>
      <w:r>
        <w:rPr>
          <w:rFonts w:asciiTheme="majorHAnsi" w:hAnsiTheme="majorHAnsi" w:cstheme="majorHAnsi"/>
          <w:color w:val="262626"/>
          <w:w w:val="105"/>
        </w:rPr>
        <w:t>Supervisor</w:t>
      </w:r>
    </w:p>
    <w:p w14:paraId="0000004A" w14:textId="44E18D97" w:rsidR="00BC18DC" w:rsidRPr="00047137" w:rsidRDefault="00BC18DC">
      <w:pPr>
        <w:ind w:left="0" w:hanging="2"/>
      </w:pPr>
    </w:p>
    <w:p w14:paraId="1C01B56C" w14:textId="0899A25D" w:rsidR="00772D05" w:rsidRPr="00047137" w:rsidRDefault="00772D05">
      <w:pPr>
        <w:ind w:left="0" w:hanging="2"/>
      </w:pPr>
    </w:p>
    <w:p w14:paraId="762A02BD" w14:textId="77777777" w:rsidR="00772D05" w:rsidRPr="00047137" w:rsidRDefault="00772D05" w:rsidP="00772D05">
      <w:pPr>
        <w:ind w:left="0" w:hanging="2"/>
        <w:rPr>
          <w:rFonts w:asciiTheme="majorHAnsi" w:hAnsiTheme="majorHAnsi" w:cstheme="majorHAnsi"/>
        </w:rPr>
      </w:pPr>
      <w:r w:rsidRPr="00047137">
        <w:rPr>
          <w:rFonts w:asciiTheme="majorHAnsi" w:hAnsiTheme="majorHAnsi" w:cstheme="majorHAnsi"/>
        </w:rPr>
        <w:t>I ACCEPT THIS APPOINTMENT UNDER THE TERMS DESCRIBED ABOVE.</w:t>
      </w:r>
    </w:p>
    <w:p w14:paraId="44B7FA81" w14:textId="77777777" w:rsidR="00772D05" w:rsidRPr="00047137" w:rsidRDefault="00772D05" w:rsidP="00772D05">
      <w:pPr>
        <w:spacing w:before="240" w:after="200" w:line="276" w:lineRule="auto"/>
        <w:ind w:left="0" w:hanging="2"/>
        <w:rPr>
          <w:rFonts w:asciiTheme="majorHAnsi" w:hAnsiTheme="majorHAnsi" w:cstheme="majorHAnsi"/>
        </w:rPr>
      </w:pPr>
      <w:r w:rsidRPr="00047137">
        <w:rPr>
          <w:rFonts w:asciiTheme="majorHAnsi" w:hAnsiTheme="majorHAnsi" w:cstheme="majorHAnsi"/>
        </w:rPr>
        <w:t xml:space="preserve">By accepting this appointment I agree to abide by all University policies including, but not limited to, the </w:t>
      </w:r>
      <w:hyperlink r:id="rId12">
        <w:r w:rsidRPr="00047137">
          <w:rPr>
            <w:rFonts w:asciiTheme="majorHAnsi" w:hAnsiTheme="majorHAnsi" w:cstheme="majorHAnsi"/>
            <w:color w:val="1155CC"/>
            <w:u w:val="single"/>
          </w:rPr>
          <w:t>University’s Code of Conduct</w:t>
        </w:r>
      </w:hyperlink>
      <w:r w:rsidRPr="00047137">
        <w:rPr>
          <w:rFonts w:asciiTheme="majorHAnsi" w:hAnsiTheme="majorHAnsi" w:cstheme="majorHAnsi"/>
        </w:rPr>
        <w:t xml:space="preserve"> and the </w:t>
      </w:r>
      <w:hyperlink r:id="rId13">
        <w:r w:rsidRPr="00047137">
          <w:rPr>
            <w:rFonts w:asciiTheme="majorHAnsi" w:hAnsiTheme="majorHAnsi" w:cstheme="majorHAnsi"/>
            <w:color w:val="1155CC"/>
            <w:u w:val="single"/>
          </w:rPr>
          <w:t>State Code of Ethics</w:t>
        </w:r>
      </w:hyperlink>
      <w:r w:rsidRPr="00047137">
        <w:rPr>
          <w:rFonts w:asciiTheme="majorHAnsi" w:hAnsiTheme="majorHAnsi" w:cstheme="majorHAnsi"/>
        </w:rPr>
        <w:t>.</w:t>
      </w:r>
    </w:p>
    <w:p w14:paraId="08F6911F" w14:textId="338DEEB0" w:rsidR="00772D05" w:rsidRDefault="00772D05">
      <w:pPr>
        <w:ind w:left="0" w:hanging="2"/>
      </w:pPr>
    </w:p>
    <w:sectPr w:rsidR="00772D05" w:rsidSect="007054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C85FB" w14:textId="77777777" w:rsidR="00BD6526" w:rsidRDefault="00BD6526">
      <w:pPr>
        <w:spacing w:line="240" w:lineRule="auto"/>
        <w:ind w:left="0" w:hanging="2"/>
      </w:pPr>
      <w:r>
        <w:separator/>
      </w:r>
    </w:p>
  </w:endnote>
  <w:endnote w:type="continuationSeparator" w:id="0">
    <w:p w14:paraId="58E8FD65" w14:textId="77777777" w:rsidR="00BD6526" w:rsidRDefault="00BD6526">
      <w:pPr>
        <w:spacing w:line="240" w:lineRule="auto"/>
        <w:ind w:left="0" w:hanging="2"/>
      </w:pPr>
      <w:r>
        <w:continuationSeparator/>
      </w:r>
    </w:p>
  </w:endnote>
  <w:endnote w:type="continuationNotice" w:id="1">
    <w:p w14:paraId="301DC792" w14:textId="77777777" w:rsidR="00BD6526" w:rsidRDefault="00BD652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A457" w14:textId="77777777" w:rsidR="007054D9" w:rsidRDefault="007054D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B" w14:textId="77777777" w:rsidR="00BC18DC" w:rsidRDefault="00BC18DC">
    <w:pPr>
      <w:ind w:left="0" w:hanging="2"/>
    </w:pPr>
  </w:p>
  <w:p w14:paraId="0000004C" w14:textId="77777777" w:rsidR="00BC18DC" w:rsidRDefault="00BC18D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D496" w14:textId="77777777" w:rsidR="007054D9" w:rsidRDefault="007054D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9FBF" w14:textId="77777777" w:rsidR="00BD6526" w:rsidRDefault="00BD6526">
      <w:pPr>
        <w:spacing w:line="240" w:lineRule="auto"/>
        <w:ind w:left="0" w:hanging="2"/>
      </w:pPr>
      <w:r>
        <w:separator/>
      </w:r>
    </w:p>
  </w:footnote>
  <w:footnote w:type="continuationSeparator" w:id="0">
    <w:p w14:paraId="2C9FAF22" w14:textId="77777777" w:rsidR="00BD6526" w:rsidRDefault="00BD6526">
      <w:pPr>
        <w:spacing w:line="240" w:lineRule="auto"/>
        <w:ind w:left="0" w:hanging="2"/>
      </w:pPr>
      <w:r>
        <w:continuationSeparator/>
      </w:r>
    </w:p>
  </w:footnote>
  <w:footnote w:type="continuationNotice" w:id="1">
    <w:p w14:paraId="1521C821" w14:textId="77777777" w:rsidR="00BD6526" w:rsidRDefault="00BD652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499C" w14:textId="77777777" w:rsidR="007054D9" w:rsidRDefault="007054D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91D0" w14:textId="77777777" w:rsidR="007054D9" w:rsidRDefault="007054D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52B6" w14:textId="1A31FCBA" w:rsidR="007054D9" w:rsidRDefault="007054D9" w:rsidP="007054D9">
    <w:pPr>
      <w:pStyle w:val="Header"/>
      <w:ind w:leftChars="-650" w:left="-1428" w:hanging="2"/>
    </w:pPr>
    <w:r>
      <w:rPr>
        <w:noProof/>
      </w:rPr>
      <w:drawing>
        <wp:inline distT="0" distB="0" distL="0" distR="0" wp14:anchorId="0AB9184E" wp14:editId="79E62CAB">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E"/>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D553D"/>
    <w:multiLevelType w:val="hybridMultilevel"/>
    <w:tmpl w:val="8FA6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4421">
    <w:abstractNumId w:val="0"/>
  </w:num>
  <w:num w:numId="2" w16cid:durableId="1806120580">
    <w:abstractNumId w:val="2"/>
  </w:num>
  <w:num w:numId="3" w16cid:durableId="100624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yMjUzNTUzNrRU0lEKTi0uzszPAykwqQUAqUO22iwAAAA="/>
  </w:docVars>
  <w:rsids>
    <w:rsidRoot w:val="00BC18DC"/>
    <w:rsid w:val="0000342C"/>
    <w:rsid w:val="00047137"/>
    <w:rsid w:val="00084777"/>
    <w:rsid w:val="000A443D"/>
    <w:rsid w:val="000B54D3"/>
    <w:rsid w:val="00150F46"/>
    <w:rsid w:val="0018647C"/>
    <w:rsid w:val="00187BB0"/>
    <w:rsid w:val="001E69EA"/>
    <w:rsid w:val="00233E80"/>
    <w:rsid w:val="00411196"/>
    <w:rsid w:val="00431344"/>
    <w:rsid w:val="00476D10"/>
    <w:rsid w:val="004B49AB"/>
    <w:rsid w:val="004D51B9"/>
    <w:rsid w:val="00504B91"/>
    <w:rsid w:val="005E5EDF"/>
    <w:rsid w:val="00626FAA"/>
    <w:rsid w:val="006703E9"/>
    <w:rsid w:val="00686D02"/>
    <w:rsid w:val="006B5388"/>
    <w:rsid w:val="006D3BDF"/>
    <w:rsid w:val="0070468A"/>
    <w:rsid w:val="007054D9"/>
    <w:rsid w:val="00731816"/>
    <w:rsid w:val="00772D05"/>
    <w:rsid w:val="007A0A1F"/>
    <w:rsid w:val="007B08D2"/>
    <w:rsid w:val="007B6A33"/>
    <w:rsid w:val="007E7D42"/>
    <w:rsid w:val="008306FE"/>
    <w:rsid w:val="00834115"/>
    <w:rsid w:val="008A7CAE"/>
    <w:rsid w:val="008E1C29"/>
    <w:rsid w:val="008E20C3"/>
    <w:rsid w:val="009A6981"/>
    <w:rsid w:val="009C1EB9"/>
    <w:rsid w:val="009E1BDC"/>
    <w:rsid w:val="00AB4D65"/>
    <w:rsid w:val="00AB5393"/>
    <w:rsid w:val="00B25C64"/>
    <w:rsid w:val="00BC18DC"/>
    <w:rsid w:val="00BD6526"/>
    <w:rsid w:val="00C01F20"/>
    <w:rsid w:val="00C108FE"/>
    <w:rsid w:val="00C247B7"/>
    <w:rsid w:val="00C46362"/>
    <w:rsid w:val="00C83AB7"/>
    <w:rsid w:val="00CC2A14"/>
    <w:rsid w:val="00CE2F63"/>
    <w:rsid w:val="00D4750C"/>
    <w:rsid w:val="00DC5D83"/>
    <w:rsid w:val="00DD67EC"/>
    <w:rsid w:val="00E03153"/>
    <w:rsid w:val="00E3198A"/>
    <w:rsid w:val="00E3361A"/>
    <w:rsid w:val="00E93B5B"/>
    <w:rsid w:val="00EB7A5F"/>
    <w:rsid w:val="00EC5A08"/>
    <w:rsid w:val="00F10C79"/>
    <w:rsid w:val="00F76DD1"/>
    <w:rsid w:val="00FC4821"/>
    <w:rsid w:val="00FF5843"/>
    <w:rsid w:val="3120BB49"/>
    <w:rsid w:val="3962CDF9"/>
    <w:rsid w:val="47FE2F45"/>
    <w:rsid w:val="6F3875F2"/>
    <w:rsid w:val="7B0444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61FCD"/>
  <w15:docId w15:val="{3DDE8EBB-A663-48F6-8915-08A7203E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72D05"/>
    <w:pPr>
      <w:ind w:left="720"/>
      <w:contextualSpacing/>
    </w:pPr>
  </w:style>
  <w:style w:type="character" w:styleId="SubtleEmphasis">
    <w:name w:val="Subtle Emphasis"/>
    <w:basedOn w:val="DefaultParagraphFont"/>
    <w:uiPriority w:val="19"/>
    <w:qFormat/>
    <w:rsid w:val="00772D05"/>
    <w:rPr>
      <w:i/>
      <w:iCs/>
      <w:color w:val="404040" w:themeColor="text1" w:themeTint="BF"/>
    </w:rPr>
  </w:style>
  <w:style w:type="paragraph" w:styleId="Revision">
    <w:name w:val="Revision"/>
    <w:hidden/>
    <w:uiPriority w:val="99"/>
    <w:semiHidden/>
    <w:rsid w:val="006703E9"/>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49196">
      <w:bodyDiv w:val="1"/>
      <w:marLeft w:val="0"/>
      <w:marRight w:val="0"/>
      <w:marTop w:val="0"/>
      <w:marBottom w:val="0"/>
      <w:divBdr>
        <w:top w:val="none" w:sz="0" w:space="0" w:color="auto"/>
        <w:left w:val="none" w:sz="0" w:space="0" w:color="auto"/>
        <w:bottom w:val="none" w:sz="0" w:space="0" w:color="auto"/>
        <w:right w:val="none" w:sz="0" w:space="0" w:color="auto"/>
      </w:divBdr>
    </w:div>
    <w:div w:id="207238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24/guide-to-the-state-code-of-ethic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y.uconn.edu/2011/05/17/employee-code-of-condu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Reviewedby xmlns="7448d143-f690-479e-88e0-2aa55415c2d7">
      <UserInfo>
        <DisplayName/>
        <AccountId xsi:nil="true"/>
        <AccountType/>
      </UserInfo>
    </Reviewedby>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BjzffeAHTEhX2RVfsN/mMnfliUw==">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</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14070-CC2C-4F5E-BEBA-2223BB0F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CFA0C-D9DC-4A82-B0E4-2F0B49290FED}">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17C0537-30D0-4277-BEBA-C515EF871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4</DocSecurity>
  <Lines>23</Lines>
  <Paragraphs>6</Paragraphs>
  <ScaleCrop>false</ScaleCrop>
  <Company>University of Connecticut</Company>
  <LinksUpToDate>false</LinksUpToDate>
  <CharactersWithSpaces>3361</CharactersWithSpaces>
  <SharedDoc>false</SharedDoc>
  <HLinks>
    <vt:vector size="18" baseType="variant">
      <vt:variant>
        <vt:i4>3538991</vt:i4>
      </vt:variant>
      <vt:variant>
        <vt:i4>6</vt:i4>
      </vt:variant>
      <vt:variant>
        <vt:i4>0</vt:i4>
      </vt:variant>
      <vt:variant>
        <vt:i4>5</vt:i4>
      </vt:variant>
      <vt:variant>
        <vt:lpwstr>https://policy.uconn.edu/2011/05/24/guide-to-the-state-code-of-ethics/</vt:lpwstr>
      </vt:variant>
      <vt:variant>
        <vt:lpwstr/>
      </vt:variant>
      <vt:variant>
        <vt:i4>5242946</vt:i4>
      </vt:variant>
      <vt:variant>
        <vt:i4>3</vt:i4>
      </vt:variant>
      <vt:variant>
        <vt:i4>0</vt:i4>
      </vt:variant>
      <vt:variant>
        <vt:i4>5</vt:i4>
      </vt:variant>
      <vt:variant>
        <vt:lpwstr>https://policy.uconn.edu/2011/05/17/employee-code-of-conduct/</vt:lpwstr>
      </vt:variant>
      <vt:variant>
        <vt:lpwstr/>
      </vt:variant>
      <vt:variant>
        <vt:i4>6488120</vt:i4>
      </vt:variant>
      <vt:variant>
        <vt:i4>0</vt:i4>
      </vt:variant>
      <vt:variant>
        <vt:i4>0</vt:i4>
      </vt:variant>
      <vt:variant>
        <vt:i4>5</vt:i4>
      </vt:variant>
      <vt:variant>
        <vt:lpwstr>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Boggis, Renee</dc:creator>
  <cp:keywords/>
  <cp:lastModifiedBy>Carpenter, Heather</cp:lastModifiedBy>
  <cp:revision>9</cp:revision>
  <dcterms:created xsi:type="dcterms:W3CDTF">2024-09-04T19:55:00Z</dcterms:created>
  <dcterms:modified xsi:type="dcterms:W3CDTF">2024-09-11T19:43:00Z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