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636B" w14:textId="77777777" w:rsidR="00FC4879" w:rsidRPr="00DE0AE3" w:rsidRDefault="00FC4879" w:rsidP="00FC4879">
      <w:pPr>
        <w:spacing w:line="240" w:lineRule="auto"/>
        <w:ind w:left="0" w:hanging="2"/>
        <w:rPr>
          <w:rFonts w:asciiTheme="majorHAnsi" w:hAnsiTheme="majorHAnsi" w:cstheme="majorHAnsi"/>
        </w:rPr>
      </w:pPr>
    </w:p>
    <w:p w14:paraId="2274A616" w14:textId="77777777" w:rsidR="00FC4879" w:rsidRPr="00DE0AE3" w:rsidRDefault="00FC4879" w:rsidP="00FC4879">
      <w:pPr>
        <w:spacing w:line="240" w:lineRule="auto"/>
        <w:ind w:left="0" w:hanging="2"/>
        <w:rPr>
          <w:rFonts w:asciiTheme="majorHAnsi" w:hAnsiTheme="majorHAnsi" w:cstheme="majorHAnsi"/>
        </w:rPr>
      </w:pPr>
      <w:r w:rsidRPr="00DE0AE3">
        <w:rPr>
          <w:rFonts w:asciiTheme="majorHAnsi" w:hAnsiTheme="majorHAnsi" w:cstheme="majorHAnsi"/>
        </w:rPr>
        <w:t xml:space="preserve">APPLICANTFNAME APPLICANTLNAME </w:t>
      </w:r>
    </w:p>
    <w:p w14:paraId="701465E4" w14:textId="77777777" w:rsidR="00FC4879" w:rsidRPr="00DE0AE3" w:rsidRDefault="00FC4879" w:rsidP="00FC4879">
      <w:pPr>
        <w:spacing w:line="240" w:lineRule="auto"/>
        <w:ind w:left="0" w:hanging="2"/>
        <w:rPr>
          <w:rFonts w:asciiTheme="majorHAnsi" w:hAnsiTheme="majorHAnsi" w:cstheme="majorHAnsi"/>
        </w:rPr>
      </w:pPr>
      <w:r w:rsidRPr="00DE0AE3">
        <w:rPr>
          <w:rFonts w:asciiTheme="majorHAnsi" w:hAnsiTheme="majorHAnsi" w:cstheme="majorHAnsi"/>
        </w:rPr>
        <w:t>APPLICANTSTREET1</w:t>
      </w:r>
    </w:p>
    <w:p w14:paraId="5995DC1B" w14:textId="77777777" w:rsidR="00FC4879" w:rsidRPr="00DE0AE3" w:rsidRDefault="00FC4879" w:rsidP="00FC4879">
      <w:pPr>
        <w:spacing w:line="240" w:lineRule="auto"/>
        <w:ind w:left="0" w:hanging="2"/>
        <w:rPr>
          <w:rFonts w:asciiTheme="majorHAnsi" w:hAnsiTheme="majorHAnsi" w:cstheme="majorHAnsi"/>
        </w:rPr>
      </w:pPr>
      <w:r w:rsidRPr="00DE0AE3">
        <w:rPr>
          <w:rFonts w:asciiTheme="majorHAnsi" w:hAnsiTheme="majorHAnsi" w:cstheme="majorHAnsi"/>
        </w:rPr>
        <w:t>APPLICANTSUBURB, APPLICANTSTATE APPLICANTPOSTCODE</w:t>
      </w:r>
    </w:p>
    <w:p w14:paraId="6529D072" w14:textId="77777777" w:rsidR="00FC4879" w:rsidRPr="00DE0AE3" w:rsidRDefault="00FC4879" w:rsidP="00FC4879">
      <w:pPr>
        <w:spacing w:line="240" w:lineRule="auto"/>
        <w:ind w:left="0" w:hanging="2"/>
        <w:rPr>
          <w:rFonts w:asciiTheme="majorHAnsi" w:hAnsiTheme="majorHAnsi" w:cstheme="majorHAnsi"/>
        </w:rPr>
      </w:pPr>
    </w:p>
    <w:p w14:paraId="102EA10D" w14:textId="77777777" w:rsidR="00FC4879" w:rsidRPr="00DE0AE3" w:rsidRDefault="00FC4879" w:rsidP="00FC4879">
      <w:pPr>
        <w:spacing w:line="240" w:lineRule="auto"/>
        <w:ind w:left="0" w:hanging="2"/>
        <w:rPr>
          <w:rFonts w:asciiTheme="majorHAnsi" w:hAnsiTheme="majorHAnsi" w:cstheme="majorHAnsi"/>
        </w:rPr>
      </w:pPr>
      <w:r w:rsidRPr="00DE0AE3">
        <w:rPr>
          <w:rFonts w:asciiTheme="majorHAnsi" w:hAnsiTheme="majorHAnsi" w:cstheme="majorHAnsi"/>
        </w:rPr>
        <w:t>Dear APPLICANTFNAME APPLICANTLNAME:</w:t>
      </w:r>
    </w:p>
    <w:p w14:paraId="67E517F5" w14:textId="77777777" w:rsidR="008C445E" w:rsidRPr="00DE0AE3" w:rsidRDefault="008C445E">
      <w:pPr>
        <w:spacing w:before="20" w:after="20"/>
        <w:ind w:left="0" w:hanging="2"/>
        <w:rPr>
          <w:rFonts w:asciiTheme="majorHAnsi" w:hAnsiTheme="majorHAnsi" w:cstheme="majorHAnsi"/>
        </w:rPr>
      </w:pPr>
    </w:p>
    <w:p w14:paraId="5AD50099" w14:textId="77777777" w:rsidR="008C445E" w:rsidRPr="00DE0AE3" w:rsidRDefault="00FC4879">
      <w:pPr>
        <w:ind w:left="0" w:hanging="2"/>
        <w:rPr>
          <w:rFonts w:asciiTheme="majorHAnsi" w:hAnsiTheme="majorHAnsi" w:cstheme="majorHAnsi"/>
        </w:rPr>
      </w:pPr>
      <w:r w:rsidRPr="00DE0AE3">
        <w:rPr>
          <w:rFonts w:asciiTheme="majorHAnsi" w:hAnsiTheme="majorHAnsi" w:cstheme="majorHAnsi"/>
        </w:rPr>
        <w:t xml:space="preserve">I write to offer you an Adjunct appointment at the University of Connecticut. </w:t>
      </w:r>
    </w:p>
    <w:p w14:paraId="3884CB51" w14:textId="77777777" w:rsidR="00FC4879" w:rsidRPr="00DE0AE3" w:rsidRDefault="00FC4879">
      <w:pPr>
        <w:ind w:left="0" w:hanging="2"/>
        <w:rPr>
          <w:rFonts w:asciiTheme="majorHAnsi" w:hAnsiTheme="majorHAnsi" w:cstheme="majorHAnsi"/>
          <w:i/>
        </w:rPr>
      </w:pPr>
    </w:p>
    <w:tbl>
      <w:tblPr>
        <w:tblStyle w:val="TableGrid"/>
        <w:tblW w:w="9350" w:type="dxa"/>
        <w:tblLook w:val="04A0" w:firstRow="1" w:lastRow="0" w:firstColumn="1" w:lastColumn="0" w:noHBand="0" w:noVBand="1"/>
      </w:tblPr>
      <w:tblGrid>
        <w:gridCol w:w="4765"/>
        <w:gridCol w:w="4585"/>
      </w:tblGrid>
      <w:tr w:rsidR="00DE0AE3" w:rsidRPr="00DE0AE3" w14:paraId="4615CB41" w14:textId="77777777" w:rsidTr="00350C0D">
        <w:tc>
          <w:tcPr>
            <w:tcW w:w="4765" w:type="dxa"/>
          </w:tcPr>
          <w:p w14:paraId="5978C52E" w14:textId="798339E4" w:rsidR="00FC4879" w:rsidRPr="00DE0AE3" w:rsidRDefault="00FC4879" w:rsidP="00E46731">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Job Title</w:t>
            </w:r>
          </w:p>
        </w:tc>
        <w:tc>
          <w:tcPr>
            <w:tcW w:w="4585" w:type="dxa"/>
          </w:tcPr>
          <w:p w14:paraId="09315EFD" w14:textId="77777777" w:rsidR="00FC4879" w:rsidRPr="00DE0AE3" w:rsidRDefault="00EB2E66" w:rsidP="00E46731">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Adjunct Faculty</w:t>
            </w:r>
          </w:p>
        </w:tc>
      </w:tr>
      <w:tr w:rsidR="00DE0AE3" w:rsidRPr="00DE0AE3" w14:paraId="3E2549D3" w14:textId="77777777" w:rsidTr="00350C0D">
        <w:tc>
          <w:tcPr>
            <w:tcW w:w="4765" w:type="dxa"/>
          </w:tcPr>
          <w:p w14:paraId="4D23510F" w14:textId="77777777" w:rsidR="00FC4879" w:rsidRPr="00DE0AE3" w:rsidRDefault="00FC4879" w:rsidP="00E46731">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Department</w:t>
            </w:r>
          </w:p>
        </w:tc>
        <w:tc>
          <w:tcPr>
            <w:tcW w:w="4585" w:type="dxa"/>
          </w:tcPr>
          <w:p w14:paraId="5EE97B1F" w14:textId="77777777" w:rsidR="00FC4879" w:rsidRPr="00DE0AE3" w:rsidRDefault="00FC4879" w:rsidP="00E46731">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JOBSUBDEPARTMENT</w:t>
            </w:r>
          </w:p>
        </w:tc>
      </w:tr>
      <w:tr w:rsidR="00DE0AE3" w:rsidRPr="00DE0AE3" w14:paraId="026961F0" w14:textId="77777777" w:rsidTr="00350C0D">
        <w:tc>
          <w:tcPr>
            <w:tcW w:w="4765" w:type="dxa"/>
          </w:tcPr>
          <w:p w14:paraId="26F2AE74" w14:textId="77777777" w:rsidR="00FC4879" w:rsidRPr="00DE0AE3" w:rsidRDefault="00FC4879" w:rsidP="00E46731">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Executive Division</w:t>
            </w:r>
          </w:p>
        </w:tc>
        <w:tc>
          <w:tcPr>
            <w:tcW w:w="4585" w:type="dxa"/>
          </w:tcPr>
          <w:p w14:paraId="471B6E75" w14:textId="77777777" w:rsidR="00FC4879" w:rsidRPr="00DE0AE3" w:rsidRDefault="00FC4879" w:rsidP="00E46731">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JOBBRAND</w:t>
            </w:r>
          </w:p>
        </w:tc>
      </w:tr>
      <w:tr w:rsidR="00047077" w:rsidRPr="00DE0AE3" w14:paraId="48D3172A" w14:textId="77777777" w:rsidTr="00350C0D">
        <w:tc>
          <w:tcPr>
            <w:tcW w:w="4765" w:type="dxa"/>
          </w:tcPr>
          <w:p w14:paraId="2E5CCDA0" w14:textId="4D8AF0DE"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Immediate Supervisor</w:t>
            </w:r>
          </w:p>
        </w:tc>
        <w:tc>
          <w:tcPr>
            <w:tcW w:w="4585" w:type="dxa"/>
          </w:tcPr>
          <w:p w14:paraId="39493716" w14:textId="7539E219"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C23287">
              <w:rPr>
                <w:rStyle w:val="SubtleEmphasis"/>
                <w:rFonts w:ascii="Calibri" w:hAnsi="Calibri" w:cs="Calibri"/>
                <w:i w:val="0"/>
                <w:color w:val="auto"/>
                <w:sz w:val="22"/>
                <w:szCs w:val="22"/>
              </w:rPr>
              <w:t>SIGNEDBYFNAME SIGNEDBYLNAME</w:t>
            </w:r>
          </w:p>
        </w:tc>
      </w:tr>
      <w:tr w:rsidR="00047077" w:rsidRPr="00DE0AE3" w14:paraId="45F0E647" w14:textId="77777777" w:rsidTr="00350C0D">
        <w:tc>
          <w:tcPr>
            <w:tcW w:w="4765" w:type="dxa"/>
          </w:tcPr>
          <w:p w14:paraId="1FDEE917"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Building Location</w:t>
            </w:r>
          </w:p>
        </w:tc>
        <w:tc>
          <w:tcPr>
            <w:tcW w:w="4585" w:type="dxa"/>
          </w:tcPr>
          <w:p w14:paraId="45A0D3FA"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SITETITLE</w:t>
            </w:r>
          </w:p>
        </w:tc>
      </w:tr>
      <w:tr w:rsidR="00047077" w:rsidRPr="00DE0AE3" w14:paraId="04806ADD" w14:textId="77777777" w:rsidTr="00350C0D">
        <w:tc>
          <w:tcPr>
            <w:tcW w:w="4765" w:type="dxa"/>
          </w:tcPr>
          <w:p w14:paraId="45BEFE12"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Start Date</w:t>
            </w:r>
          </w:p>
        </w:tc>
        <w:tc>
          <w:tcPr>
            <w:tcW w:w="4585" w:type="dxa"/>
          </w:tcPr>
          <w:p w14:paraId="4B25CEEE"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OFFERSTARTDATE</w:t>
            </w:r>
          </w:p>
        </w:tc>
      </w:tr>
      <w:tr w:rsidR="00047077" w:rsidRPr="00DE0AE3" w14:paraId="159363EB" w14:textId="77777777" w:rsidTr="00350C0D">
        <w:tc>
          <w:tcPr>
            <w:tcW w:w="4765" w:type="dxa"/>
          </w:tcPr>
          <w:p w14:paraId="4D905110"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End Date</w:t>
            </w:r>
          </w:p>
        </w:tc>
        <w:tc>
          <w:tcPr>
            <w:tcW w:w="4585" w:type="dxa"/>
          </w:tcPr>
          <w:p w14:paraId="3482B62B"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OFFERENDDATE</w:t>
            </w:r>
          </w:p>
        </w:tc>
      </w:tr>
      <w:tr w:rsidR="00AE4551" w:rsidRPr="00DE0AE3" w14:paraId="3365D5E5" w14:textId="77777777" w:rsidTr="00350C0D">
        <w:tc>
          <w:tcPr>
            <w:tcW w:w="4765" w:type="dxa"/>
          </w:tcPr>
          <w:p w14:paraId="4D99E6D2" w14:textId="60EE2E85" w:rsidR="00AE4551" w:rsidRPr="00DE0AE3" w:rsidRDefault="00AE4551" w:rsidP="00AE4551">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2438D591" w14:textId="29AD6BEF" w:rsidR="00AE4551" w:rsidRPr="00DE0AE3" w:rsidRDefault="00AE4551"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$ALLOWANCEFORCAR</w:t>
            </w:r>
          </w:p>
        </w:tc>
      </w:tr>
      <w:tr w:rsidR="00047077" w:rsidRPr="00DE0AE3" w14:paraId="6CA54BE6" w14:textId="77777777" w:rsidTr="00350C0D">
        <w:tc>
          <w:tcPr>
            <w:tcW w:w="4765" w:type="dxa"/>
          </w:tcPr>
          <w:p w14:paraId="526CEF1C"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Total Stipend</w:t>
            </w:r>
          </w:p>
        </w:tc>
        <w:tc>
          <w:tcPr>
            <w:tcW w:w="4585" w:type="dxa"/>
          </w:tcPr>
          <w:p w14:paraId="381DDC9D"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$ALLOWANCEFORCAR</w:t>
            </w:r>
          </w:p>
        </w:tc>
      </w:tr>
      <w:tr w:rsidR="00047077" w:rsidRPr="00DE0AE3" w14:paraId="4B398936" w14:textId="77777777" w:rsidTr="00350C0D">
        <w:tc>
          <w:tcPr>
            <w:tcW w:w="4765" w:type="dxa"/>
          </w:tcPr>
          <w:p w14:paraId="1C5DA0BB"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 xml:space="preserve">Lab Premium, if applicable </w:t>
            </w:r>
          </w:p>
        </w:tc>
        <w:tc>
          <w:tcPr>
            <w:tcW w:w="4585" w:type="dxa"/>
          </w:tcPr>
          <w:p w14:paraId="4EEBE83F"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$COMPANYBONUS</w:t>
            </w:r>
          </w:p>
        </w:tc>
      </w:tr>
      <w:tr w:rsidR="00047077" w:rsidRPr="00DE0AE3" w14:paraId="4D609FA2" w14:textId="77777777" w:rsidTr="00350C0D">
        <w:tc>
          <w:tcPr>
            <w:tcW w:w="4765" w:type="dxa"/>
          </w:tcPr>
          <w:p w14:paraId="7951ABAA"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Total Credits</w:t>
            </w:r>
          </w:p>
        </w:tc>
        <w:tc>
          <w:tcPr>
            <w:tcW w:w="4585" w:type="dxa"/>
          </w:tcPr>
          <w:p w14:paraId="4D338ACC" w14:textId="77777777" w:rsidR="00047077" w:rsidRPr="00DE0AE3" w:rsidRDefault="00047077" w:rsidP="00047077">
            <w:pPr>
              <w:pStyle w:val="BalloonText"/>
              <w:spacing w:line="240" w:lineRule="auto"/>
              <w:ind w:left="0" w:hanging="2"/>
              <w:rPr>
                <w:rStyle w:val="SubtleEmphasis"/>
                <w:rFonts w:asciiTheme="majorHAnsi" w:hAnsiTheme="majorHAnsi" w:cstheme="majorHAnsi"/>
                <w:i w:val="0"/>
                <w:color w:val="auto"/>
                <w:sz w:val="22"/>
                <w:szCs w:val="22"/>
              </w:rPr>
            </w:pPr>
            <w:r w:rsidRPr="00DE0AE3">
              <w:rPr>
                <w:rStyle w:val="SubtleEmphasis"/>
                <w:rFonts w:asciiTheme="majorHAnsi" w:hAnsiTheme="majorHAnsi" w:cstheme="majorHAnsi"/>
                <w:i w:val="0"/>
                <w:color w:val="auto"/>
                <w:sz w:val="22"/>
                <w:szCs w:val="22"/>
              </w:rPr>
              <w:t>OFFERSUPPLEMENTARY_TEXT10</w:t>
            </w:r>
          </w:p>
        </w:tc>
      </w:tr>
      <w:tr w:rsidR="00047077" w:rsidRPr="00DE0AE3" w14:paraId="3598C933" w14:textId="77777777" w:rsidTr="00350C0D">
        <w:tc>
          <w:tcPr>
            <w:tcW w:w="4765" w:type="dxa"/>
          </w:tcPr>
          <w:p w14:paraId="0ED8D66E" w14:textId="77777777" w:rsidR="00047077" w:rsidRPr="00DE0AE3" w:rsidRDefault="00047077" w:rsidP="00047077">
            <w:pPr>
              <w:pStyle w:val="BalloonText"/>
              <w:ind w:left="0" w:hanging="2"/>
              <w:rPr>
                <w:rFonts w:asciiTheme="majorHAnsi" w:hAnsiTheme="majorHAnsi" w:cstheme="majorHAnsi"/>
                <w:sz w:val="22"/>
                <w:szCs w:val="22"/>
              </w:rPr>
            </w:pPr>
            <w:r w:rsidRPr="00DE0AE3">
              <w:rPr>
                <w:rFonts w:asciiTheme="majorHAnsi" w:hAnsiTheme="majorHAnsi" w:cstheme="majorHAnsi"/>
                <w:sz w:val="22"/>
                <w:szCs w:val="22"/>
              </w:rPr>
              <w:t>Union Information</w:t>
            </w:r>
          </w:p>
        </w:tc>
        <w:tc>
          <w:tcPr>
            <w:tcW w:w="4585" w:type="dxa"/>
          </w:tcPr>
          <w:p w14:paraId="2FA705DD" w14:textId="77777777" w:rsidR="00047077" w:rsidRPr="005E01B1" w:rsidRDefault="00565A7F" w:rsidP="00047077">
            <w:pPr>
              <w:pStyle w:val="BalloonText"/>
              <w:ind w:left="0" w:hanging="2"/>
              <w:rPr>
                <w:rFonts w:asciiTheme="majorHAnsi" w:hAnsiTheme="majorHAnsi" w:cstheme="majorHAnsi"/>
                <w:sz w:val="22"/>
                <w:szCs w:val="22"/>
              </w:rPr>
            </w:pPr>
            <w:hyperlink r:id="rId8" w:history="1">
              <w:r w:rsidR="00047077" w:rsidRPr="005E01B1">
                <w:rPr>
                  <w:rStyle w:val="Hyperlink"/>
                  <w:rFonts w:asciiTheme="majorHAnsi" w:hAnsiTheme="majorHAnsi" w:cstheme="majorHAnsi"/>
                  <w:sz w:val="22"/>
                </w:rPr>
                <w:t>http://www.uconnaaup.org/</w:t>
              </w:r>
            </w:hyperlink>
            <w:r w:rsidR="00047077" w:rsidRPr="005E01B1">
              <w:rPr>
                <w:rFonts w:asciiTheme="majorHAnsi" w:hAnsiTheme="majorHAnsi" w:cstheme="majorHAnsi"/>
                <w:sz w:val="22"/>
              </w:rPr>
              <w:t xml:space="preserve"> </w:t>
            </w:r>
          </w:p>
        </w:tc>
      </w:tr>
    </w:tbl>
    <w:p w14:paraId="416B822B" w14:textId="77777777" w:rsidR="006E790A" w:rsidRPr="00DE0AE3" w:rsidRDefault="006E790A" w:rsidP="006E790A">
      <w:pPr>
        <w:spacing w:before="120" w:after="120" w:line="240" w:lineRule="auto"/>
        <w:ind w:leftChars="0" w:left="2" w:hanging="2"/>
        <w:rPr>
          <w:rFonts w:asciiTheme="majorHAnsi" w:hAnsiTheme="majorHAnsi" w:cstheme="majorHAnsi"/>
        </w:rPr>
      </w:pPr>
      <w:r w:rsidRPr="00DE0AE3">
        <w:rPr>
          <w:rFonts w:asciiTheme="majorHAnsi" w:hAnsiTheme="majorHAnsi" w:cstheme="majorHAnsi"/>
        </w:rPr>
        <w:t>Your responsibilities will include teaching the following course(s):</w:t>
      </w:r>
    </w:p>
    <w:p w14:paraId="546D80E3" w14:textId="77777777" w:rsidR="006E790A" w:rsidRPr="00DE0AE3" w:rsidRDefault="006E790A" w:rsidP="006E790A">
      <w:pPr>
        <w:spacing w:line="240" w:lineRule="auto"/>
        <w:ind w:leftChars="0" w:left="722" w:firstLineChars="0" w:hanging="2"/>
        <w:rPr>
          <w:rFonts w:asciiTheme="majorHAnsi" w:hAnsiTheme="majorHAnsi" w:cstheme="majorHAnsi"/>
        </w:rPr>
      </w:pPr>
      <w:r w:rsidRPr="00DE0AE3">
        <w:rPr>
          <w:rFonts w:asciiTheme="majorHAnsi" w:hAnsiTheme="majorHAnsi" w:cstheme="majorHAnsi"/>
        </w:rPr>
        <w:tab/>
        <w:t>Course Name and Number:</w:t>
      </w:r>
    </w:p>
    <w:p w14:paraId="07F6796F" w14:textId="77777777" w:rsidR="006E790A" w:rsidRPr="00DE0AE3" w:rsidRDefault="006E790A" w:rsidP="006E790A">
      <w:pPr>
        <w:spacing w:line="240" w:lineRule="auto"/>
        <w:ind w:leftChars="0" w:left="2" w:firstLineChars="0" w:hanging="2"/>
        <w:rPr>
          <w:rFonts w:asciiTheme="majorHAnsi" w:hAnsiTheme="majorHAnsi" w:cstheme="majorHAnsi"/>
        </w:rPr>
      </w:pPr>
      <w:r w:rsidRPr="00DE0AE3">
        <w:rPr>
          <w:rFonts w:asciiTheme="majorHAnsi" w:hAnsiTheme="majorHAnsi" w:cstheme="majorHAnsi"/>
        </w:rPr>
        <w:tab/>
      </w:r>
      <w:r w:rsidRPr="00DE0AE3">
        <w:rPr>
          <w:rFonts w:asciiTheme="majorHAnsi" w:hAnsiTheme="majorHAnsi" w:cstheme="majorHAnsi"/>
        </w:rPr>
        <w:tab/>
        <w:t>Credits:</w:t>
      </w:r>
    </w:p>
    <w:p w14:paraId="159D3932" w14:textId="77777777" w:rsidR="006E790A" w:rsidRPr="00DE0AE3" w:rsidRDefault="006E790A" w:rsidP="006E790A">
      <w:pPr>
        <w:spacing w:line="240" w:lineRule="auto"/>
        <w:ind w:leftChars="0" w:left="2" w:hanging="2"/>
        <w:rPr>
          <w:rFonts w:asciiTheme="majorHAnsi" w:hAnsiTheme="majorHAnsi" w:cstheme="majorHAnsi"/>
        </w:rPr>
      </w:pPr>
      <w:r w:rsidRPr="00DE0AE3">
        <w:rPr>
          <w:rFonts w:asciiTheme="majorHAnsi" w:hAnsiTheme="majorHAnsi" w:cstheme="majorHAnsi"/>
        </w:rPr>
        <w:tab/>
      </w:r>
      <w:r w:rsidRPr="00DE0AE3">
        <w:rPr>
          <w:rFonts w:asciiTheme="majorHAnsi" w:hAnsiTheme="majorHAnsi" w:cstheme="majorHAnsi"/>
        </w:rPr>
        <w:tab/>
        <w:t xml:space="preserve">Times: </w:t>
      </w:r>
    </w:p>
    <w:p w14:paraId="4BA7EA89" w14:textId="77777777" w:rsidR="006E790A" w:rsidRPr="00DE0AE3" w:rsidRDefault="006E790A" w:rsidP="006E790A">
      <w:pPr>
        <w:spacing w:line="240" w:lineRule="auto"/>
        <w:ind w:leftChars="0" w:left="2" w:hanging="2"/>
        <w:rPr>
          <w:rFonts w:asciiTheme="majorHAnsi" w:hAnsiTheme="majorHAnsi" w:cstheme="majorHAnsi"/>
        </w:rPr>
      </w:pPr>
    </w:p>
    <w:p w14:paraId="03DD6C87" w14:textId="77777777" w:rsidR="006E790A" w:rsidRPr="00DE0AE3" w:rsidRDefault="006E790A" w:rsidP="006E790A">
      <w:pPr>
        <w:spacing w:after="120" w:line="240" w:lineRule="auto"/>
        <w:ind w:left="0" w:hanging="2"/>
        <w:rPr>
          <w:rFonts w:asciiTheme="majorHAnsi" w:hAnsiTheme="majorHAnsi" w:cstheme="majorHAnsi"/>
        </w:rPr>
      </w:pPr>
      <w:r w:rsidRPr="00DE0AE3">
        <w:rPr>
          <w:rFonts w:asciiTheme="majorHAnsi" w:hAnsiTheme="majorHAnsi" w:cstheme="majorHAnsi"/>
        </w:rPr>
        <w:t>This offer of employment is contingent upon:</w:t>
      </w:r>
    </w:p>
    <w:p w14:paraId="609939F4" w14:textId="77777777" w:rsidR="006E790A" w:rsidRPr="00DE0AE3" w:rsidRDefault="006E790A" w:rsidP="006E790A">
      <w:pPr>
        <w:pStyle w:val="ListParagraph"/>
        <w:numPr>
          <w:ilvl w:val="0"/>
          <w:numId w:val="2"/>
        </w:numPr>
        <w:spacing w:before="240" w:line="240" w:lineRule="auto"/>
        <w:ind w:leftChars="0" w:firstLineChars="0"/>
        <w:rPr>
          <w:rFonts w:asciiTheme="majorHAnsi" w:hAnsiTheme="majorHAnsi" w:cstheme="majorHAnsi"/>
        </w:rPr>
      </w:pPr>
      <w:r w:rsidRPr="00DE0AE3">
        <w:rPr>
          <w:rFonts w:asciiTheme="majorHAnsi" w:hAnsiTheme="majorHAnsi" w:cstheme="majorHAnsi"/>
        </w:rPr>
        <w:t>Sufficient enrollment and the continuation of the class offering.  If a course is canceled, you will be notified as soon as possible</w:t>
      </w:r>
    </w:p>
    <w:p w14:paraId="71512758" w14:textId="77777777" w:rsidR="008C445E" w:rsidRPr="00DE0AE3" w:rsidRDefault="00FC4879" w:rsidP="00FC4879">
      <w:pPr>
        <w:pStyle w:val="ListParagraph"/>
        <w:numPr>
          <w:ilvl w:val="0"/>
          <w:numId w:val="2"/>
        </w:numPr>
        <w:ind w:leftChars="0" w:firstLineChars="0"/>
        <w:jc w:val="both"/>
        <w:rPr>
          <w:rFonts w:asciiTheme="majorHAnsi" w:hAnsiTheme="majorHAnsi" w:cstheme="majorHAnsi"/>
        </w:rPr>
      </w:pPr>
      <w:r w:rsidRPr="00DE0AE3">
        <w:rPr>
          <w:rFonts w:asciiTheme="majorHAnsi" w:hAnsiTheme="majorHAnsi" w:cstheme="majorHAnsi"/>
        </w:rPr>
        <w:t>Successful completion of a criminal background check if you have had a break in service of greater than one year OR have not been subject to a prior pre-employment criminal background check at the University of Connecticut</w:t>
      </w:r>
    </w:p>
    <w:p w14:paraId="751B8493" w14:textId="0411DFFC" w:rsidR="00157A56" w:rsidRDefault="00FC4879" w:rsidP="00157A56">
      <w:pPr>
        <w:pStyle w:val="ListParagraph"/>
        <w:numPr>
          <w:ilvl w:val="0"/>
          <w:numId w:val="2"/>
        </w:numPr>
        <w:spacing w:after="240"/>
        <w:ind w:leftChars="0" w:firstLineChars="0"/>
        <w:rPr>
          <w:rFonts w:asciiTheme="majorHAnsi" w:hAnsiTheme="majorHAnsi" w:cstheme="majorHAnsi"/>
        </w:rPr>
      </w:pPr>
      <w:r w:rsidRPr="00DE0AE3">
        <w:rPr>
          <w:rFonts w:asciiTheme="majorHAnsi" w:hAnsiTheme="majorHAnsi" w:cstheme="majorHAnsi"/>
        </w:rPr>
        <w:t>Timely completion of an approved I-9 (Employment Eligibility Verification Form)</w:t>
      </w:r>
    </w:p>
    <w:p w14:paraId="3CCA67F7" w14:textId="4603B7A4" w:rsidR="006D6EFB" w:rsidRPr="006D6EFB" w:rsidRDefault="006D6EFB" w:rsidP="006D6EFB">
      <w:pPr>
        <w:pStyle w:val="ListParagraph"/>
        <w:numPr>
          <w:ilvl w:val="0"/>
          <w:numId w:val="2"/>
        </w:numPr>
        <w:spacing w:after="240" w:line="240" w:lineRule="auto"/>
        <w:ind w:leftChars="0" w:firstLineChars="0"/>
        <w:rPr>
          <w:rFonts w:asciiTheme="majorHAnsi" w:hAnsiTheme="majorHAnsi" w:cstheme="majorHAnsi"/>
        </w:rPr>
      </w:pPr>
      <w:r>
        <w:rPr>
          <w:rFonts w:asciiTheme="majorHAnsi" w:hAnsiTheme="majorHAnsi" w:cstheme="majorHAnsi"/>
        </w:rPr>
        <w:t>Completion and approval of a Dual Employment form, if applicable</w:t>
      </w:r>
    </w:p>
    <w:p w14:paraId="516A820B" w14:textId="3B10160B" w:rsidR="008C445E" w:rsidRPr="00DE0AE3" w:rsidRDefault="00FC4879" w:rsidP="00D01F36">
      <w:pPr>
        <w:spacing w:before="240" w:after="240"/>
        <w:ind w:left="-2" w:firstLineChars="0" w:firstLine="0"/>
        <w:rPr>
          <w:rFonts w:asciiTheme="majorHAnsi" w:hAnsiTheme="majorHAnsi" w:cstheme="majorHAnsi"/>
        </w:rPr>
      </w:pPr>
      <w:r w:rsidRPr="00DE0AE3">
        <w:rPr>
          <w:rFonts w:asciiTheme="majorHAnsi" w:hAnsiTheme="majorHAnsi" w:cstheme="majorHAnsi"/>
        </w:rPr>
        <w:t>Please note that this appointment is for one semester only and is not a guarantee of future appointments.</w:t>
      </w:r>
    </w:p>
    <w:p w14:paraId="7E0BB629" w14:textId="25991193" w:rsidR="00DE0AE3" w:rsidRDefault="00DE0AE3" w:rsidP="00DE0AE3">
      <w:pPr>
        <w:ind w:leftChars="0" w:left="2" w:hanging="2"/>
      </w:pPr>
      <w:r w:rsidRPr="00DE0AE3">
        <w:t xml:space="preserve">Your assignment, as indicated above, begins with the start of classes on OFFERSTARTDATE and ends with the submission of final grades by OFFERENDDATE. However, if any grade issues remain unresolved at </w:t>
      </w:r>
      <w:r w:rsidRPr="00DE0AE3">
        <w:lastRenderedPageBreak/>
        <w:t>the end of the semester, it will be the instructor’s responsibility to resolve these issues in accordance with University procedures.</w:t>
      </w:r>
    </w:p>
    <w:p w14:paraId="7C43FA15" w14:textId="77777777" w:rsidR="00157A56" w:rsidRPr="00DE0AE3" w:rsidRDefault="00157A56" w:rsidP="00DE0AE3">
      <w:pPr>
        <w:ind w:leftChars="0" w:left="2" w:hanging="2"/>
      </w:pPr>
    </w:p>
    <w:p w14:paraId="22583EC1" w14:textId="77777777" w:rsidR="008C445E" w:rsidRPr="00FC4879" w:rsidRDefault="00FC4879">
      <w:pPr>
        <w:ind w:left="0" w:hanging="2"/>
        <w:rPr>
          <w:rFonts w:asciiTheme="majorHAnsi" w:hAnsiTheme="majorHAnsi" w:cstheme="majorHAnsi"/>
        </w:rPr>
      </w:pPr>
      <w:r w:rsidRPr="00FC4879">
        <w:rPr>
          <w:rFonts w:asciiTheme="majorHAnsi" w:hAnsiTheme="majorHAnsi" w:cstheme="majorHAnsi"/>
        </w:rPr>
        <w:t>Your compensation will be issued in biweekly increments, with the first paycheck issued approximately one month following your hire date. A delay in the timely submission and processing of required paperwork may result in a delay in the issuance of your paycheck.  In accordance with University procedure, you should meet with your department head before the start of the semester. Please contact the department one to two weeks in advance to schedule the meeting.</w:t>
      </w:r>
    </w:p>
    <w:p w14:paraId="2E6C2F55" w14:textId="77777777" w:rsidR="008C445E" w:rsidRPr="00FC4879" w:rsidRDefault="008C445E">
      <w:pPr>
        <w:ind w:left="0" w:hanging="2"/>
        <w:jc w:val="both"/>
        <w:rPr>
          <w:rFonts w:asciiTheme="majorHAnsi" w:hAnsiTheme="majorHAnsi" w:cstheme="majorHAnsi"/>
        </w:rPr>
      </w:pPr>
    </w:p>
    <w:p w14:paraId="076092B8" w14:textId="77777777" w:rsidR="008C445E" w:rsidRPr="00FC4879" w:rsidRDefault="00FC4879">
      <w:pPr>
        <w:ind w:left="0" w:hanging="2"/>
        <w:rPr>
          <w:rFonts w:asciiTheme="majorHAnsi" w:hAnsiTheme="majorHAnsi" w:cstheme="majorHAnsi"/>
        </w:rPr>
      </w:pPr>
      <w:r w:rsidRPr="00FC4879">
        <w:rPr>
          <w:rFonts w:asciiTheme="majorHAnsi" w:hAnsiTheme="majorHAnsi" w:cstheme="majorHAnsi"/>
        </w:rPr>
        <w:t xml:space="preserve">Adjunct Faculty are covered by the collective bargaining agreement with the American Association of University Professors (AAUP).  As such, </w:t>
      </w:r>
      <w:r w:rsidR="006F5E00">
        <w:rPr>
          <w:rFonts w:asciiTheme="majorHAnsi" w:hAnsiTheme="majorHAnsi" w:cstheme="majorHAnsi"/>
        </w:rPr>
        <w:t>if you elect to become a member</w:t>
      </w:r>
      <w:r w:rsidR="00730D3D">
        <w:rPr>
          <w:rFonts w:asciiTheme="majorHAnsi" w:hAnsiTheme="majorHAnsi" w:cstheme="majorHAnsi"/>
        </w:rPr>
        <w:t>,</w:t>
      </w:r>
      <w:r w:rsidR="006F5E00">
        <w:rPr>
          <w:rFonts w:asciiTheme="majorHAnsi" w:hAnsiTheme="majorHAnsi" w:cstheme="majorHAnsi"/>
        </w:rPr>
        <w:t xml:space="preserve"> </w:t>
      </w:r>
      <w:r w:rsidRPr="00FC4879">
        <w:rPr>
          <w:rFonts w:asciiTheme="majorHAnsi" w:hAnsiTheme="majorHAnsi" w:cstheme="majorHAnsi"/>
        </w:rPr>
        <w:t>dues will be deducted from your check, in accordance with the AAUP collective bargaining agreement Article 17.2.</w:t>
      </w:r>
    </w:p>
    <w:p w14:paraId="1EE95139" w14:textId="70833156" w:rsidR="008C445E" w:rsidRPr="00D16CAB" w:rsidRDefault="007E0205" w:rsidP="00D16CAB">
      <w:pPr>
        <w:spacing w:before="240"/>
        <w:ind w:left="0" w:hanging="2"/>
        <w:jc w:val="both"/>
      </w:pPr>
      <w:r w:rsidRPr="00FC4879">
        <w:rPr>
          <w:rFonts w:asciiTheme="majorHAnsi" w:hAnsiTheme="majorHAnsi" w:cstheme="majorHAnsi"/>
        </w:rPr>
        <w:t>Your status as a State of Connecticut retiree determines the source of your benefits.  Note that you are limited by State regulations to teaching no more than 12 credit hours in a calendar year</w:t>
      </w:r>
      <w:r w:rsidRPr="007E0205">
        <w:rPr>
          <w:rFonts w:asciiTheme="majorHAnsi" w:hAnsiTheme="majorHAnsi" w:cstheme="majorHAnsi"/>
        </w:rPr>
        <w:t xml:space="preserve">.  </w:t>
      </w:r>
      <w:r w:rsidRPr="007E0205">
        <w:t xml:space="preserve">Per UConn’s </w:t>
      </w:r>
      <w:hyperlink r:id="rId9" w:history="1">
        <w:r w:rsidRPr="007E0205">
          <w:rPr>
            <w:rStyle w:val="Hyperlink"/>
          </w:rPr>
          <w:t>Policy on Re-Employed Retirees</w:t>
        </w:r>
      </w:hyperlink>
      <w:r w:rsidRPr="007E0205">
        <w:t xml:space="preserve">, retired employees should not exceed 75% of their pre-retirement pay for 120 days of work. Please also refer to </w:t>
      </w:r>
      <w:hyperlink r:id="rId10" w:history="1">
        <w:r w:rsidRPr="007E0205">
          <w:rPr>
            <w:rStyle w:val="Hyperlink"/>
          </w:rPr>
          <w:t>Executive Order #27-A</w:t>
        </w:r>
      </w:hyperlink>
      <w:r w:rsidRPr="007E0205">
        <w:t>, as additional restrictions may apply.</w:t>
      </w:r>
    </w:p>
    <w:p w14:paraId="77DDA9E8" w14:textId="77777777" w:rsidR="008C445E" w:rsidRPr="00FC4879" w:rsidRDefault="008C445E">
      <w:pPr>
        <w:ind w:left="0" w:hanging="2"/>
        <w:jc w:val="both"/>
        <w:rPr>
          <w:rFonts w:asciiTheme="majorHAnsi" w:hAnsiTheme="majorHAnsi" w:cstheme="majorHAnsi"/>
        </w:rPr>
      </w:pPr>
    </w:p>
    <w:p w14:paraId="6E83F713" w14:textId="77777777" w:rsidR="00565A7F" w:rsidRDefault="00565A7F" w:rsidP="00565A7F">
      <w:pPr>
        <w:ind w:leftChars="0" w:left="2" w:hanging="2"/>
        <w:jc w:val="both"/>
        <w:rPr>
          <w:rFonts w:asciiTheme="majorHAnsi" w:hAnsiTheme="majorHAnsi" w:cstheme="majorHAnsi"/>
        </w:rPr>
      </w:pPr>
      <w:r>
        <w:rPr>
          <w:rFonts w:asciiTheme="majorHAnsi" w:hAnsiTheme="majorHAnsi" w:cstheme="majorHAnsi"/>
        </w:rPr>
        <w:t xml:space="preserve">UConn is Connecticut’s only public research extensive university, a prestigious designation that rests firmly on the institution’s commitment to the unfettered pursuit of knowledge through research, teaching, and outreach. You are joining a </w:t>
      </w:r>
      <w:proofErr w:type="gramStart"/>
      <w:r>
        <w:rPr>
          <w:rFonts w:asciiTheme="majorHAnsi" w:hAnsiTheme="majorHAnsi" w:cstheme="majorHAnsi"/>
        </w:rPr>
        <w:t>University</w:t>
      </w:r>
      <w:proofErr w:type="gramEnd"/>
      <w:r>
        <w:rPr>
          <w:rFonts w:asciiTheme="majorHAnsi" w:hAnsiTheme="majorHAnsi" w:cstheme="majorHAnsi"/>
        </w:rPr>
        <w:t xml:space="preserve"> in which diverse views are welcomed and respected even as we work together to advance our academic mission and to effect constructive change. We are delighted that you will be joining us. </w:t>
      </w:r>
    </w:p>
    <w:p w14:paraId="6AA59FB5" w14:textId="77777777" w:rsidR="008C445E" w:rsidRPr="00FC4879" w:rsidRDefault="008C445E">
      <w:pPr>
        <w:spacing w:before="20" w:after="20"/>
        <w:ind w:left="0" w:hanging="2"/>
        <w:rPr>
          <w:rFonts w:asciiTheme="majorHAnsi" w:hAnsiTheme="majorHAnsi" w:cstheme="majorHAnsi"/>
          <w:color w:val="FF0000"/>
        </w:rPr>
      </w:pPr>
    </w:p>
    <w:p w14:paraId="6EECD7F0" w14:textId="77777777" w:rsidR="008C445E" w:rsidRPr="00FC4879" w:rsidRDefault="00FC4879">
      <w:pPr>
        <w:ind w:left="0" w:hanging="2"/>
        <w:rPr>
          <w:rFonts w:asciiTheme="majorHAnsi" w:hAnsiTheme="majorHAnsi" w:cstheme="majorHAnsi"/>
        </w:rPr>
      </w:pPr>
      <w:r w:rsidRPr="00FC4879">
        <w:rPr>
          <w:rFonts w:asciiTheme="majorHAnsi" w:hAnsiTheme="majorHAnsi" w:cstheme="majorHAnsi"/>
        </w:rPr>
        <w:t>Sincerely,</w:t>
      </w:r>
    </w:p>
    <w:p w14:paraId="0F2515B1" w14:textId="175776CA" w:rsidR="008C445E" w:rsidRDefault="008C445E">
      <w:pPr>
        <w:ind w:left="0" w:hanging="2"/>
        <w:rPr>
          <w:rFonts w:asciiTheme="majorHAnsi" w:hAnsiTheme="majorHAnsi" w:cstheme="majorHAnsi"/>
        </w:rPr>
      </w:pPr>
    </w:p>
    <w:p w14:paraId="1174F402" w14:textId="4EC1B549" w:rsidR="00B92B2D" w:rsidRDefault="00B92B2D">
      <w:pPr>
        <w:ind w:left="0" w:hanging="2"/>
        <w:rPr>
          <w:rFonts w:asciiTheme="majorHAnsi" w:hAnsiTheme="majorHAnsi" w:cstheme="majorHAnsi"/>
        </w:rPr>
      </w:pPr>
    </w:p>
    <w:p w14:paraId="1A8C9205" w14:textId="77777777" w:rsidR="00047077" w:rsidRPr="00AD001B" w:rsidRDefault="00047077" w:rsidP="000470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393CE473" w14:textId="0D6BA092" w:rsidR="008C445E" w:rsidRPr="00FC4879" w:rsidRDefault="00047077">
      <w:pPr>
        <w:ind w:left="0" w:hanging="2"/>
        <w:rPr>
          <w:rFonts w:asciiTheme="majorHAnsi" w:hAnsiTheme="majorHAnsi" w:cstheme="majorHAnsi"/>
        </w:rPr>
      </w:pPr>
      <w:r>
        <w:rPr>
          <w:rFonts w:asciiTheme="majorHAnsi" w:hAnsiTheme="majorHAnsi" w:cstheme="majorHAnsi"/>
        </w:rPr>
        <w:t>Supervisor</w:t>
      </w:r>
    </w:p>
    <w:p w14:paraId="7014EA5D" w14:textId="77777777" w:rsidR="00FC4879" w:rsidRPr="00FC4879" w:rsidRDefault="00FC4879">
      <w:pPr>
        <w:ind w:left="0" w:hanging="2"/>
        <w:rPr>
          <w:rFonts w:asciiTheme="majorHAnsi" w:hAnsiTheme="majorHAnsi" w:cstheme="majorHAnsi"/>
        </w:rPr>
      </w:pPr>
    </w:p>
    <w:p w14:paraId="6D6FE2C6" w14:textId="77777777" w:rsidR="008C445E" w:rsidRPr="00FC4879" w:rsidRDefault="00FC4879">
      <w:pPr>
        <w:ind w:left="0" w:hanging="2"/>
        <w:rPr>
          <w:rFonts w:asciiTheme="majorHAnsi" w:hAnsiTheme="majorHAnsi" w:cstheme="majorHAnsi"/>
        </w:rPr>
      </w:pPr>
      <w:r w:rsidRPr="00FC4879">
        <w:rPr>
          <w:rFonts w:asciiTheme="majorHAnsi" w:hAnsiTheme="majorHAnsi" w:cstheme="majorHAnsi"/>
        </w:rPr>
        <w:t>I ACCEPT THIS APPOINTMENT UNDER THE TERMS DESCRIBED ABOVE.</w:t>
      </w:r>
    </w:p>
    <w:p w14:paraId="785BC2D5" w14:textId="77777777" w:rsidR="008C445E" w:rsidRPr="00FC4879" w:rsidRDefault="00FC4879">
      <w:pPr>
        <w:spacing w:before="240" w:after="200" w:line="276" w:lineRule="auto"/>
        <w:ind w:left="0" w:hanging="2"/>
        <w:rPr>
          <w:rFonts w:asciiTheme="majorHAnsi" w:hAnsiTheme="majorHAnsi" w:cstheme="majorHAnsi"/>
        </w:rPr>
      </w:pPr>
      <w:r w:rsidRPr="00FC4879">
        <w:rPr>
          <w:rFonts w:asciiTheme="majorHAnsi" w:hAnsiTheme="majorHAnsi" w:cstheme="majorHAnsi"/>
        </w:rPr>
        <w:t xml:space="preserve">By accepting this appointment I agree to abide by all University policies including, but not limited to, the </w:t>
      </w:r>
      <w:hyperlink r:id="rId11">
        <w:r w:rsidRPr="00FC4879">
          <w:rPr>
            <w:rFonts w:asciiTheme="majorHAnsi" w:hAnsiTheme="majorHAnsi" w:cstheme="majorHAnsi"/>
            <w:color w:val="1155CC"/>
            <w:u w:val="single"/>
          </w:rPr>
          <w:t>University’s Code of Conduct</w:t>
        </w:r>
      </w:hyperlink>
      <w:r w:rsidRPr="00FC4879">
        <w:rPr>
          <w:rFonts w:asciiTheme="majorHAnsi" w:hAnsiTheme="majorHAnsi" w:cstheme="majorHAnsi"/>
        </w:rPr>
        <w:t xml:space="preserve"> and the </w:t>
      </w:r>
      <w:hyperlink r:id="rId12">
        <w:r w:rsidRPr="00FC4879">
          <w:rPr>
            <w:rFonts w:asciiTheme="majorHAnsi" w:hAnsiTheme="majorHAnsi" w:cstheme="majorHAnsi"/>
            <w:color w:val="1155CC"/>
            <w:u w:val="single"/>
          </w:rPr>
          <w:t>State Code of Ethics</w:t>
        </w:r>
      </w:hyperlink>
      <w:r w:rsidRPr="00FC4879">
        <w:rPr>
          <w:rFonts w:asciiTheme="majorHAnsi" w:hAnsiTheme="majorHAnsi" w:cstheme="majorHAnsi"/>
        </w:rPr>
        <w:t>.</w:t>
      </w:r>
    </w:p>
    <w:p w14:paraId="734E5DC9" w14:textId="77777777" w:rsidR="008C445E" w:rsidRDefault="008C445E">
      <w:pPr>
        <w:spacing w:before="20" w:after="20"/>
        <w:ind w:left="0" w:hanging="2"/>
        <w:rPr>
          <w:color w:val="FF0000"/>
        </w:rPr>
      </w:pPr>
    </w:p>
    <w:sectPr w:rsidR="008C445E" w:rsidSect="0010146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6540" w14:textId="77777777" w:rsidR="00101465" w:rsidRDefault="00101465" w:rsidP="00101465">
      <w:pPr>
        <w:spacing w:line="240" w:lineRule="auto"/>
        <w:ind w:left="0" w:hanging="2"/>
      </w:pPr>
      <w:r>
        <w:separator/>
      </w:r>
    </w:p>
  </w:endnote>
  <w:endnote w:type="continuationSeparator" w:id="0">
    <w:p w14:paraId="6D5440AF" w14:textId="77777777" w:rsidR="00101465" w:rsidRDefault="00101465" w:rsidP="001014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6815" w14:textId="77777777" w:rsidR="00101465" w:rsidRDefault="0010146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AC80" w14:textId="77777777" w:rsidR="00101465" w:rsidRDefault="0010146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8795" w14:textId="77777777" w:rsidR="00101465" w:rsidRDefault="0010146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E454" w14:textId="77777777" w:rsidR="00101465" w:rsidRDefault="00101465" w:rsidP="00101465">
      <w:pPr>
        <w:spacing w:line="240" w:lineRule="auto"/>
        <w:ind w:left="0" w:hanging="2"/>
      </w:pPr>
      <w:r>
        <w:separator/>
      </w:r>
    </w:p>
  </w:footnote>
  <w:footnote w:type="continuationSeparator" w:id="0">
    <w:p w14:paraId="23295430" w14:textId="77777777" w:rsidR="00101465" w:rsidRDefault="00101465" w:rsidP="001014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A787" w14:textId="77777777" w:rsidR="00101465" w:rsidRDefault="0010146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67AC" w14:textId="77777777" w:rsidR="00101465" w:rsidRDefault="0010146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6366" w14:textId="77777777" w:rsidR="00101465" w:rsidRDefault="00101465" w:rsidP="00101465">
    <w:pPr>
      <w:pStyle w:val="Header"/>
      <w:ind w:leftChars="-650" w:left="-1428" w:hanging="2"/>
    </w:pPr>
    <w:r>
      <w:rPr>
        <w:noProof/>
      </w:rPr>
      <w:drawing>
        <wp:inline distT="0" distB="0" distL="0" distR="0" wp14:anchorId="53EA267F" wp14:editId="58D3A9AE">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13729"/>
    <w:multiLevelType w:val="multilevel"/>
    <w:tmpl w:val="CC7E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E05B6C"/>
    <w:multiLevelType w:val="hybridMultilevel"/>
    <w:tmpl w:val="2E5A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00C97"/>
    <w:multiLevelType w:val="hybridMultilevel"/>
    <w:tmpl w:val="3BD6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67942">
    <w:abstractNumId w:val="1"/>
  </w:num>
  <w:num w:numId="2" w16cid:durableId="1625040375">
    <w:abstractNumId w:val="2"/>
  </w:num>
  <w:num w:numId="3" w16cid:durableId="2146315777">
    <w:abstractNumId w:val="0"/>
  </w:num>
  <w:num w:numId="4" w16cid:durableId="144519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Y0MTQ1N7U0MDdX0lEKTi0uzszPAykwqgUAio9aaSwAAAA="/>
  </w:docVars>
  <w:rsids>
    <w:rsidRoot w:val="008C445E"/>
    <w:rsid w:val="00047077"/>
    <w:rsid w:val="000E6456"/>
    <w:rsid w:val="00101465"/>
    <w:rsid w:val="00157A56"/>
    <w:rsid w:val="001E2713"/>
    <w:rsid w:val="00211521"/>
    <w:rsid w:val="00244B2F"/>
    <w:rsid w:val="00310E76"/>
    <w:rsid w:val="00350C0D"/>
    <w:rsid w:val="003D5B42"/>
    <w:rsid w:val="00474458"/>
    <w:rsid w:val="0052463A"/>
    <w:rsid w:val="00565A7F"/>
    <w:rsid w:val="005D57FB"/>
    <w:rsid w:val="005E01B1"/>
    <w:rsid w:val="006D6EFB"/>
    <w:rsid w:val="006E790A"/>
    <w:rsid w:val="006F5E00"/>
    <w:rsid w:val="00730D3D"/>
    <w:rsid w:val="007E0205"/>
    <w:rsid w:val="008577B0"/>
    <w:rsid w:val="00871A38"/>
    <w:rsid w:val="008C445E"/>
    <w:rsid w:val="00921318"/>
    <w:rsid w:val="0095664D"/>
    <w:rsid w:val="00AE4551"/>
    <w:rsid w:val="00B92B2D"/>
    <w:rsid w:val="00C23287"/>
    <w:rsid w:val="00D01F36"/>
    <w:rsid w:val="00D16CAB"/>
    <w:rsid w:val="00D17A3F"/>
    <w:rsid w:val="00DE0AE3"/>
    <w:rsid w:val="00DE13C6"/>
    <w:rsid w:val="00EB2E66"/>
    <w:rsid w:val="00F3625E"/>
    <w:rsid w:val="00FC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B608B59"/>
  <w15:docId w15:val="{B8CCAA3C-121F-4F58-A3F9-F70A642D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FC4879"/>
    <w:rPr>
      <w:i/>
      <w:iCs/>
      <w:color w:val="404040" w:themeColor="text1" w:themeTint="BF"/>
    </w:rPr>
  </w:style>
  <w:style w:type="paragraph" w:styleId="ListParagraph">
    <w:name w:val="List Paragraph"/>
    <w:basedOn w:val="Normal"/>
    <w:uiPriority w:val="34"/>
    <w:qFormat/>
    <w:rsid w:val="00FC4879"/>
    <w:pPr>
      <w:ind w:left="720"/>
      <w:contextualSpacing/>
    </w:pPr>
  </w:style>
  <w:style w:type="character" w:customStyle="1" w:styleId="UnresolvedMention1">
    <w:name w:val="Unresolved Mention1"/>
    <w:basedOn w:val="DefaultParagraphFont"/>
    <w:uiPriority w:val="99"/>
    <w:semiHidden/>
    <w:unhideWhenUsed/>
    <w:rsid w:val="00D1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1705">
      <w:bodyDiv w:val="1"/>
      <w:marLeft w:val="0"/>
      <w:marRight w:val="0"/>
      <w:marTop w:val="0"/>
      <w:marBottom w:val="0"/>
      <w:divBdr>
        <w:top w:val="none" w:sz="0" w:space="0" w:color="auto"/>
        <w:left w:val="none" w:sz="0" w:space="0" w:color="auto"/>
        <w:bottom w:val="none" w:sz="0" w:space="0" w:color="auto"/>
        <w:right w:val="none" w:sz="0" w:space="0" w:color="auto"/>
      </w:divBdr>
    </w:div>
    <w:div w:id="591548652">
      <w:bodyDiv w:val="1"/>
      <w:marLeft w:val="0"/>
      <w:marRight w:val="0"/>
      <w:marTop w:val="0"/>
      <w:marBottom w:val="0"/>
      <w:divBdr>
        <w:top w:val="none" w:sz="0" w:space="0" w:color="auto"/>
        <w:left w:val="none" w:sz="0" w:space="0" w:color="auto"/>
        <w:bottom w:val="none" w:sz="0" w:space="0" w:color="auto"/>
        <w:right w:val="none" w:sz="0" w:space="0" w:color="auto"/>
      </w:divBdr>
    </w:div>
    <w:div w:id="2061245430">
      <w:bodyDiv w:val="1"/>
      <w:marLeft w:val="0"/>
      <w:marRight w:val="0"/>
      <w:marTop w:val="0"/>
      <w:marBottom w:val="0"/>
      <w:divBdr>
        <w:top w:val="none" w:sz="0" w:space="0" w:color="auto"/>
        <w:left w:val="none" w:sz="0" w:space="0" w:color="auto"/>
        <w:bottom w:val="none" w:sz="0" w:space="0" w:color="auto"/>
        <w:right w:val="none" w:sz="0" w:space="0" w:color="auto"/>
      </w:divBdr>
    </w:div>
    <w:div w:id="208733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onnaaup.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conn.edu/2011/05/24/guide-to-the-state-code-of-ethic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conn.edu/2011/05/17/employee-code-of-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t.gov/governorRell/cwp/view.asp?A=1719&amp;Q=4494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y.uconn.edu/2011/05/24/re-employed-retirees-policy-o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GcREYZ+8Ai48kaV4pX/UyNgpQ==">AMUW2mXEnRJfA1cEKnaDkzVtpFmdNpxuV2WcA7IPYSP4KdGPy6yHQgLcvfUJiDbXmpqtWg+uw1gc5vuZP56uVdgTINqsqCyQGtpYvn5r9QUqae1a5S371TQ=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Carpenter, Heather</cp:lastModifiedBy>
  <cp:revision>2</cp:revision>
  <dcterms:created xsi:type="dcterms:W3CDTF">2023-08-11T16:51:00Z</dcterms:created>
  <dcterms:modified xsi:type="dcterms:W3CDTF">2023-08-11T16:51:00Z</dcterms:modified>
</cp:coreProperties>
</file>