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276D3" w:rsidR="00B97907" w:rsidP="00B97907" w:rsidRDefault="00B97907" w14:paraId="6218E2A1" w14:textId="77777777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Pr="005276D3" w:rsidR="00B97907" w:rsidP="00B97907" w:rsidRDefault="00B97907" w14:paraId="6FBB299B" w14:textId="77777777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 xml:space="preserve">APPLICANTFNAME APPLICANTLNAME </w:t>
      </w:r>
    </w:p>
    <w:p w:rsidRPr="005276D3" w:rsidR="00B97907" w:rsidP="00B97907" w:rsidRDefault="00B97907" w14:paraId="7A380775" w14:textId="77777777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>APPLICANTSTREET1</w:t>
      </w:r>
    </w:p>
    <w:p w:rsidRPr="005276D3" w:rsidR="00B97907" w:rsidP="00B97907" w:rsidRDefault="00B97907" w14:paraId="5282FFED" w14:textId="77777777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>APPLICANTSUBURB, APPLICANTSTATE APPLICANTPOSTCODE</w:t>
      </w:r>
    </w:p>
    <w:p w:rsidRPr="005276D3" w:rsidR="00B97907" w:rsidP="00B97907" w:rsidRDefault="00B97907" w14:paraId="06A0FAA6" w14:textId="77777777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Pr="005276D3" w:rsidR="00B97907" w:rsidP="00B97907" w:rsidRDefault="00B97907" w14:paraId="68BC53B8" w14:textId="5083F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>Dear APPLICANTFNAME:</w:t>
      </w:r>
    </w:p>
    <w:p w:rsidRPr="005276D3" w:rsidR="00DB1752" w:rsidRDefault="00DB1752" w14:paraId="1BE4BA80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Pr="005276D3" w:rsidR="00DB1752" w:rsidP="006E148F" w:rsidRDefault="00B97907" w14:paraId="30D36F42" w14:textId="72DC971F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bookmarkStart w:name="_heading=h.ehmewpqt17p1" w:colFirst="0" w:colLast="0" w:id="0"/>
      <w:bookmarkEnd w:id="0"/>
      <w:r w:rsidRPr="005276D3">
        <w:rPr>
          <w:rFonts w:asciiTheme="majorHAnsi" w:hAnsiTheme="majorHAnsi" w:cstheme="majorHAnsi"/>
          <w:sz w:val="22"/>
          <w:szCs w:val="22"/>
        </w:rPr>
        <w:t xml:space="preserve">I am pleased to offer you </w:t>
      </w:r>
      <w:r w:rsidR="00F30042">
        <w:rPr>
          <w:rFonts w:asciiTheme="majorHAnsi" w:hAnsiTheme="majorHAnsi" w:cstheme="majorHAnsi"/>
          <w:sz w:val="22"/>
          <w:szCs w:val="22"/>
        </w:rPr>
        <w:t>a senior administrative position</w:t>
      </w:r>
      <w:r w:rsidRPr="005276D3" w:rsidR="00F30042">
        <w:rPr>
          <w:rFonts w:asciiTheme="majorHAnsi" w:hAnsiTheme="majorHAnsi" w:cstheme="majorHAnsi"/>
          <w:sz w:val="22"/>
          <w:szCs w:val="22"/>
        </w:rPr>
        <w:t xml:space="preserve"> </w:t>
      </w:r>
      <w:r w:rsidRPr="005276D3">
        <w:rPr>
          <w:rFonts w:asciiTheme="majorHAnsi" w:hAnsiTheme="majorHAnsi" w:cstheme="majorHAnsi"/>
          <w:sz w:val="22"/>
          <w:szCs w:val="22"/>
        </w:rPr>
        <w:t>at the University of Connecticut. Please review the information below that outlines the principal terms of your employment at the University.</w:t>
      </w:r>
    </w:p>
    <w:p w:rsidRPr="005276D3" w:rsidR="00B97907" w:rsidRDefault="00B97907" w14:paraId="3A5FF7A4" w14:textId="77777777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W w:w="7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4455"/>
      </w:tblGrid>
      <w:tr w:rsidRPr="005276D3" w:rsidR="00B97907" w:rsidTr="00017243" w14:paraId="5B4A938D" w14:textId="77777777">
        <w:trPr>
          <w:trHeight w:val="200"/>
        </w:trPr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0EAC1F0E" w14:textId="139E74B4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7C3012B5" w14:textId="77777777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JOBTITLE</w:t>
            </w:r>
          </w:p>
        </w:tc>
      </w:tr>
      <w:tr w:rsidRPr="005276D3" w:rsidR="00B97907" w:rsidTr="00017243" w14:paraId="2A3748C3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570B7458" w14:textId="77777777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6D7B31ED" w14:textId="77777777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Pr="005276D3" w:rsidR="00C2534B" w:rsidTr="00017243" w14:paraId="4E7380AF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C2534B" w:rsidP="00017243" w:rsidRDefault="00C2534B" w14:paraId="0114B93B" w14:textId="2FAF83E8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School/College/Division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C2534B" w:rsidP="00017243" w:rsidRDefault="002D57B0" w14:paraId="1312AC95" w14:textId="70AE13CB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JOBDEPARTMENT</w:t>
            </w:r>
          </w:p>
        </w:tc>
      </w:tr>
      <w:tr w:rsidRPr="002D57B0" w:rsidR="002D57B0" w:rsidTr="00017243" w14:paraId="42AA8FCC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2D57B0" w:rsidR="002D57B0" w:rsidP="002D57B0" w:rsidRDefault="002D57B0" w14:paraId="385F5074" w14:textId="35617E7D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2D57B0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2D57B0" w:rsidR="002D57B0" w:rsidP="002D57B0" w:rsidRDefault="002D57B0" w14:paraId="3B9E4ADB" w14:textId="783E5673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2D57B0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Pr="005276D3" w:rsidR="00B97907" w:rsidTr="00017243" w14:paraId="7587ACE0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2D57B0" w14:paraId="25EF1777" w14:textId="0CDA9DD9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Supervisor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B26D2" w14:paraId="6063F3AA" w14:textId="2DAE388A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BB26D2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SIGNEDBYFNAME SIGNEDBYLNAME</w:t>
            </w:r>
          </w:p>
        </w:tc>
      </w:tr>
      <w:tr w:rsidRPr="005276D3" w:rsidR="00B97907" w:rsidTr="00017243" w14:paraId="2C191C62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39D9A680" w14:textId="77777777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Appointment Term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6DD5548A" w14:textId="77777777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Fonts w:asciiTheme="majorHAnsi" w:hAnsiTheme="majorHAnsi" w:cstheme="majorHAnsi"/>
                <w:sz w:val="22"/>
                <w:szCs w:val="22"/>
              </w:rPr>
              <w:t>GENERIC_APPOINTMENT_</w:t>
            </w:r>
          </w:p>
        </w:tc>
      </w:tr>
      <w:tr w:rsidRPr="005276D3" w:rsidR="00250348" w:rsidTr="00017243" w14:paraId="639BC477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250348" w:rsidP="00017243" w:rsidRDefault="00250348" w14:paraId="2D04B378" w14:textId="2A303EF2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Percent Employed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250348" w:rsidP="00017243" w:rsidRDefault="00250348" w14:paraId="2865C74E" w14:textId="6D8443F8">
            <w:pPr>
              <w:pStyle w:val="BalloonText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250348">
              <w:rPr>
                <w:rFonts w:asciiTheme="majorHAnsi" w:hAnsiTheme="majorHAnsi" w:cstheme="majorHAnsi"/>
                <w:sz w:val="22"/>
                <w:szCs w:val="22"/>
              </w:rPr>
              <w:t>JOBSUPPLEMENTARY4</w:t>
            </w:r>
          </w:p>
        </w:tc>
      </w:tr>
      <w:tr w:rsidRPr="005276D3" w:rsidR="00B97907" w:rsidTr="00017243" w14:paraId="7D156FA6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5A62A4F4" w14:textId="77777777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155F1E2D" w14:textId="77777777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Pr="005276D3" w:rsidR="00B97907" w:rsidTr="00017243" w14:paraId="3F3690C0" w14:textId="77777777">
        <w:trPr>
          <w:trHeight w:val="200"/>
        </w:trPr>
        <w:tc>
          <w:tcPr>
            <w:tcW w:w="336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3CC26E73" w14:textId="77777777">
            <w:pPr>
              <w:pStyle w:val="BalloonText"/>
              <w:ind w:left="0" w:leftChars="0" w:firstLine="0" w:firstLineChars="0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Full-Time Annual Salary</w:t>
            </w:r>
          </w:p>
        </w:tc>
        <w:tc>
          <w:tcPr>
            <w:tcW w:w="44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Pr="005276D3" w:rsidR="00B97907" w:rsidP="00017243" w:rsidRDefault="00B97907" w14:paraId="0A141356" w14:textId="77777777">
            <w:pPr>
              <w:pStyle w:val="BalloonText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5276D3">
              <w:rPr>
                <w:rFonts w:asciiTheme="majorHAnsi" w:hAnsiTheme="majorHAnsi" w:cstheme="majorHAnsi"/>
                <w:sz w:val="22"/>
                <w:szCs w:val="22"/>
              </w:rPr>
              <w:t>$OFFERSUPER</w:t>
            </w:r>
          </w:p>
        </w:tc>
      </w:tr>
    </w:tbl>
    <w:p w:rsidR="006E148F" w:rsidP="006E148F" w:rsidRDefault="006E148F" w14:paraId="3052B0B3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Pr="005276D3" w:rsidR="00DB1752" w:rsidP="006E148F" w:rsidRDefault="00B97907" w14:paraId="6F5191A0" w14:textId="2FE2D1CD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 xml:space="preserve">Let me define some of the parameters of your appointment.  As a </w:t>
      </w:r>
      <w:hyperlink r:id="rId8">
        <w:r w:rsidRPr="00226EDC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management employee</w:t>
        </w:r>
      </w:hyperlink>
      <w:r w:rsidRPr="005276D3">
        <w:rPr>
          <w:rFonts w:asciiTheme="majorHAnsi" w:hAnsiTheme="majorHAnsi" w:cstheme="majorHAnsi"/>
          <w:sz w:val="22"/>
          <w:szCs w:val="22"/>
        </w:rPr>
        <w:t xml:space="preserve"> (referred to at the University as “management exempt”) your appointment as </w:t>
      </w:r>
      <w:r w:rsidRPr="002D57B0" w:rsidR="00250348">
        <w:rPr>
          <w:rFonts w:asciiTheme="majorHAnsi" w:hAnsiTheme="majorHAnsi" w:cstheme="majorHAnsi"/>
          <w:sz w:val="22"/>
          <w:szCs w:val="22"/>
        </w:rPr>
        <w:t>JOBTITLE</w:t>
      </w:r>
      <w:r w:rsidRPr="005276D3">
        <w:rPr>
          <w:rFonts w:asciiTheme="majorHAnsi" w:hAnsiTheme="majorHAnsi" w:cstheme="majorHAnsi"/>
          <w:sz w:val="22"/>
          <w:szCs w:val="22"/>
        </w:rPr>
        <w:t xml:space="preserve"> is at will and you will serve at the pleasure of the </w:t>
      </w:r>
      <w:r w:rsidRPr="005276D3">
        <w:rPr>
          <w:rFonts w:asciiTheme="majorHAnsi" w:hAnsiTheme="majorHAnsi" w:cstheme="majorHAnsi"/>
          <w:b/>
          <w:sz w:val="22"/>
          <w:szCs w:val="22"/>
        </w:rPr>
        <w:t>[President, Provost, Executive Vice President]</w:t>
      </w:r>
      <w:r w:rsidRPr="005276D3">
        <w:rPr>
          <w:rFonts w:asciiTheme="majorHAnsi" w:hAnsiTheme="majorHAnsi" w:cstheme="majorHAnsi"/>
          <w:sz w:val="22"/>
          <w:szCs w:val="22"/>
        </w:rPr>
        <w:t>. It is University policy that senior administrators be evaluated at least once each year.  It is also my expectation that you will receive a comprehensive review at least every five (5) years.</w:t>
      </w:r>
    </w:p>
    <w:p w:rsidRPr="005276D3" w:rsidR="00DB1752" w:rsidP="006E148F" w:rsidRDefault="00DB1752" w14:paraId="274C95B9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B97907" w:rsidP="006E148F" w:rsidRDefault="002D57B0" w14:paraId="0995BD86" w14:textId="7A4A306C">
      <w:pPr>
        <w:pStyle w:val="BalloonText"/>
        <w:ind w:left="0" w:hanging="2"/>
        <w:jc w:val="both"/>
        <w:rPr>
          <w:rFonts w:ascii="Calibri" w:hAnsi="Calibri" w:cs="Calibri"/>
          <w:position w:val="0"/>
          <w:sz w:val="22"/>
          <w:szCs w:val="22"/>
        </w:rPr>
      </w:pPr>
      <w:r w:rsidRPr="002D57B0">
        <w:rPr>
          <w:rFonts w:ascii="Calibri" w:hAnsi="Calibri" w:cs="Calibri"/>
          <w:position w:val="0"/>
          <w:sz w:val="22"/>
          <w:szCs w:val="22"/>
        </w:rPr>
        <w:t xml:space="preserve">This appointment carries twelve months of effort for which you will accumulate 22 days of paid vacation per year, consistent with University policy. </w:t>
      </w:r>
      <w:r w:rsidRPr="002D57B0" w:rsidR="00F30042">
        <w:rPr>
          <w:rFonts w:ascii="Calibri" w:hAnsi="Calibri" w:cs="Calibri"/>
          <w:position w:val="0"/>
          <w:sz w:val="22"/>
          <w:szCs w:val="22"/>
        </w:rPr>
        <w:t xml:space="preserve">The benefits available to you as a management exempt employee are established by the University’s Board of Trustees and described generally </w:t>
      </w:r>
      <w:r w:rsidR="00D37172">
        <w:rPr>
          <w:rFonts w:ascii="Calibri" w:hAnsi="Calibri" w:cs="Calibri"/>
          <w:position w:val="0"/>
          <w:sz w:val="22"/>
          <w:szCs w:val="22"/>
        </w:rPr>
        <w:t xml:space="preserve">On the Human Resources </w:t>
      </w:r>
      <w:hyperlink w:history="1" r:id="rId9">
        <w:r w:rsidRPr="00D37172" w:rsidR="00D37172">
          <w:rPr>
            <w:rStyle w:val="Hyperlink"/>
            <w:rFonts w:ascii="Calibri" w:hAnsi="Calibri" w:cs="Calibri"/>
            <w:position w:val="0"/>
            <w:sz w:val="22"/>
            <w:szCs w:val="22"/>
          </w:rPr>
          <w:t>website</w:t>
        </w:r>
      </w:hyperlink>
      <w:r w:rsidR="00D37172">
        <w:rPr>
          <w:rFonts w:ascii="Calibri" w:hAnsi="Calibri" w:cs="Calibri"/>
          <w:position w:val="0"/>
          <w:sz w:val="22"/>
          <w:szCs w:val="22"/>
        </w:rPr>
        <w:t xml:space="preserve">. </w:t>
      </w:r>
      <w:r w:rsidRPr="002D57B0" w:rsidR="00F30042">
        <w:rPr>
          <w:rFonts w:ascii="Calibri" w:hAnsi="Calibri" w:cs="Calibri"/>
          <w:position w:val="0"/>
          <w:sz w:val="22"/>
          <w:szCs w:val="22"/>
        </w:rPr>
        <w:t>Please be aware that these benefits may be modified or augmented by the Board of Trustees in the future.</w:t>
      </w:r>
      <w:r>
        <w:rPr>
          <w:rFonts w:ascii="Calibri" w:hAnsi="Calibri" w:cs="Calibri"/>
          <w:position w:val="0"/>
          <w:sz w:val="22"/>
          <w:szCs w:val="22"/>
        </w:rPr>
        <w:t xml:space="preserve"> </w:t>
      </w:r>
      <w:r w:rsidRPr="002D57B0">
        <w:rPr>
          <w:rFonts w:ascii="Calibri" w:hAnsi="Calibri" w:cs="Calibri"/>
          <w:position w:val="0"/>
          <w:sz w:val="22"/>
          <w:szCs w:val="22"/>
        </w:rPr>
        <w:t>Your benefit and retirement elections will continue unchanged. Please contact the Employee Benefits Department at benefits@uconn.edu or (860) 486-</w:t>
      </w:r>
      <w:r w:rsidR="001B7883">
        <w:rPr>
          <w:rFonts w:ascii="Calibri" w:hAnsi="Calibri" w:cs="Calibri"/>
          <w:position w:val="0"/>
          <w:sz w:val="22"/>
          <w:szCs w:val="22"/>
        </w:rPr>
        <w:t>3034</w:t>
      </w:r>
      <w:r w:rsidRPr="002D57B0">
        <w:rPr>
          <w:rFonts w:ascii="Calibri" w:hAnsi="Calibri" w:cs="Calibri"/>
          <w:position w:val="0"/>
          <w:sz w:val="22"/>
          <w:szCs w:val="22"/>
        </w:rPr>
        <w:t xml:space="preserve"> should you have any questions. Your University Network Identifier, known as a Net ID, will remain the same.</w:t>
      </w:r>
    </w:p>
    <w:p w:rsidRPr="005276D3" w:rsidR="002D57B0" w:rsidP="006E148F" w:rsidRDefault="002D57B0" w14:paraId="01C63C4B" w14:textId="77777777">
      <w:pPr>
        <w:pStyle w:val="BalloonText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Pr="005276D3" w:rsidR="005276D3" w:rsidP="006E148F" w:rsidRDefault="005276D3" w14:paraId="50948097" w14:textId="221CBCD3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 xml:space="preserve">The duties and expectations of this appointment are consistent with our previous discussions and remain subject to adjustment, in accordance with University policy. Specifically </w:t>
      </w:r>
      <w:r w:rsidRPr="005276D3">
        <w:rPr>
          <w:rFonts w:asciiTheme="majorHAnsi" w:hAnsiTheme="majorHAnsi" w:cstheme="majorHAnsi"/>
          <w:b/>
          <w:bCs/>
          <w:sz w:val="22"/>
          <w:szCs w:val="22"/>
        </w:rPr>
        <w:t xml:space="preserve">{insert specifics of </w:t>
      </w:r>
      <w:r w:rsidR="00CF6C93">
        <w:rPr>
          <w:rFonts w:asciiTheme="majorHAnsi" w:hAnsiTheme="majorHAnsi" w:cstheme="majorHAnsi"/>
          <w:b/>
          <w:bCs/>
          <w:sz w:val="22"/>
          <w:szCs w:val="22"/>
        </w:rPr>
        <w:t>position</w:t>
      </w:r>
      <w:r w:rsidRPr="005276D3">
        <w:rPr>
          <w:rFonts w:asciiTheme="majorHAnsi" w:hAnsiTheme="majorHAnsi" w:cstheme="majorHAnsi"/>
          <w:b/>
          <w:bCs/>
          <w:sz w:val="22"/>
          <w:szCs w:val="22"/>
        </w:rPr>
        <w:t>}</w:t>
      </w:r>
      <w:r w:rsidRPr="005276D3">
        <w:rPr>
          <w:rFonts w:asciiTheme="majorHAnsi" w:hAnsiTheme="majorHAnsi" w:cstheme="majorHAnsi"/>
          <w:sz w:val="22"/>
          <w:szCs w:val="22"/>
        </w:rPr>
        <w:t>.</w:t>
      </w:r>
    </w:p>
    <w:p w:rsidRPr="005276D3" w:rsidR="00DB1752" w:rsidP="006E148F" w:rsidRDefault="00DB1752" w14:paraId="6C16028F" w14:textId="77777777">
      <w:pPr>
        <w:pStyle w:val="BalloonText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B1752" w:rsidP="006E148F" w:rsidRDefault="00F30042" w14:paraId="2CDB3B3A" w14:textId="4384BCA0">
      <w:pPr>
        <w:ind w:left="0" w:hanging="2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F30042">
        <w:rPr>
          <w:rFonts w:asciiTheme="majorHAnsi" w:hAnsiTheme="majorHAnsi" w:cstheme="majorHAnsi"/>
          <w:color w:val="000000"/>
          <w:sz w:val="22"/>
          <w:szCs w:val="22"/>
        </w:rPr>
        <w:t xml:space="preserve">I am delighted that you are willing to take on the </w:t>
      </w:r>
      <w:r w:rsidR="002D57B0">
        <w:rPr>
          <w:rFonts w:asciiTheme="majorHAnsi" w:hAnsiTheme="majorHAnsi" w:cstheme="majorHAnsi"/>
          <w:color w:val="000000"/>
          <w:sz w:val="22"/>
          <w:szCs w:val="22"/>
        </w:rPr>
        <w:t>position</w:t>
      </w:r>
      <w:r w:rsidRPr="00F30042" w:rsidR="002D57B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30042">
        <w:rPr>
          <w:rFonts w:asciiTheme="majorHAnsi" w:hAnsiTheme="majorHAnsi" w:cstheme="majorHAnsi"/>
          <w:color w:val="000000"/>
          <w:sz w:val="22"/>
          <w:szCs w:val="22"/>
        </w:rPr>
        <w:t xml:space="preserve">of </w:t>
      </w:r>
      <w:r w:rsidR="002D57B0">
        <w:rPr>
          <w:rFonts w:asciiTheme="majorHAnsi" w:hAnsiTheme="majorHAnsi" w:cstheme="majorHAnsi"/>
          <w:color w:val="000000"/>
          <w:sz w:val="22"/>
          <w:szCs w:val="22"/>
        </w:rPr>
        <w:t>JOBTITLE</w:t>
      </w:r>
      <w:r w:rsidRPr="00F30042" w:rsidR="002D57B0">
        <w:rPr>
          <w:rFonts w:asciiTheme="majorHAnsi" w:hAnsiTheme="majorHAnsi" w:cstheme="majorHAnsi"/>
          <w:color w:val="000000"/>
          <w:sz w:val="22"/>
          <w:szCs w:val="22"/>
        </w:rPr>
        <w:t xml:space="preserve">.  </w:t>
      </w:r>
      <w:r w:rsidRPr="00F30042">
        <w:rPr>
          <w:rFonts w:asciiTheme="majorHAnsi" w:hAnsiTheme="majorHAnsi" w:cstheme="majorHAnsi"/>
          <w:color w:val="000000"/>
          <w:sz w:val="22"/>
          <w:szCs w:val="22"/>
        </w:rPr>
        <w:t xml:space="preserve">You will be joining an outstanding group of senior leaders at the institution who are committed to bringing the University to the next level in academic distinction. I know you will be a valuable member of this team and I look forward to working with you to achieve all of our goals for the </w:t>
      </w:r>
      <w:r w:rsidRPr="002D57B0">
        <w:rPr>
          <w:rFonts w:asciiTheme="majorHAnsi" w:hAnsiTheme="majorHAnsi" w:cstheme="majorHAnsi"/>
          <w:b/>
          <w:color w:val="000000"/>
          <w:sz w:val="22"/>
          <w:szCs w:val="22"/>
        </w:rPr>
        <w:t>[College/School/Division].</w:t>
      </w:r>
    </w:p>
    <w:p w:rsidR="00CF6C93" w:rsidP="006E148F" w:rsidRDefault="00CF6C93" w14:paraId="56451506" w14:textId="77777777">
      <w:pPr>
        <w:ind w:left="0" w:hanging="2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Pr="00D37172" w:rsidR="00D37172" w:rsidP="006E148F" w:rsidRDefault="00D37172" w14:paraId="294AFB8A" w14:textId="23603849">
      <w:pPr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7172">
        <w:rPr>
          <w:rFonts w:asciiTheme="majorHAnsi" w:hAnsiTheme="majorHAnsi" w:cstheme="majorHAnsi"/>
          <w:color w:val="000000"/>
          <w:sz w:val="22"/>
          <w:szCs w:val="22"/>
        </w:rPr>
        <w:lastRenderedPageBreak/>
        <w:t>Please indicate your acceptance of the offer electronically</w:t>
      </w:r>
      <w:r w:rsidR="008E394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37172">
        <w:rPr>
          <w:rFonts w:asciiTheme="majorHAnsi" w:hAnsiTheme="majorHAnsi" w:cstheme="majorHAnsi"/>
          <w:color w:val="000000"/>
          <w:sz w:val="22"/>
          <w:szCs w:val="22"/>
        </w:rPr>
        <w:t>no later than three business days from the date you received the letter.</w:t>
      </w:r>
    </w:p>
    <w:p w:rsidRPr="005276D3" w:rsidR="00D37172" w:rsidP="006E148F" w:rsidRDefault="00D37172" w14:paraId="79F4BE84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Pr="005276D3" w:rsidR="00B97907" w:rsidP="006E148F" w:rsidRDefault="00B97907" w14:paraId="717BF63C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sz w:val="22"/>
          <w:szCs w:val="22"/>
        </w:rPr>
        <w:t>Sincerely,</w:t>
      </w:r>
    </w:p>
    <w:p w:rsidR="00B97907" w:rsidP="006E148F" w:rsidRDefault="00B97907" w14:paraId="3BA257A7" w14:textId="0BF2735E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BB26D2" w:rsidP="006E148F" w:rsidRDefault="00BB26D2" w14:paraId="0FDB701D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BB26D2">
        <w:rPr>
          <w:rFonts w:asciiTheme="majorHAnsi" w:hAnsiTheme="majorHAnsi" w:cstheme="majorHAnsi"/>
          <w:sz w:val="22"/>
          <w:szCs w:val="22"/>
        </w:rPr>
        <w:t xml:space="preserve">SIGNEDBYFNAME SIGNEDBYLNAME </w:t>
      </w:r>
      <w:bookmarkStart w:name="_GoBack" w:id="1"/>
      <w:bookmarkEnd w:id="1"/>
    </w:p>
    <w:p w:rsidRPr="002D57B0" w:rsidR="00B97907" w:rsidP="006E148F" w:rsidRDefault="002A371C" w14:paraId="5E09853F" w14:textId="283B8EA1">
      <w:pPr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D57B0">
        <w:rPr>
          <w:rFonts w:asciiTheme="majorHAnsi" w:hAnsiTheme="majorHAnsi" w:cstheme="majorHAnsi"/>
          <w:b/>
          <w:w w:val="105"/>
          <w:sz w:val="22"/>
          <w:szCs w:val="22"/>
        </w:rPr>
        <w:t>[Provost, VP, or Dean]</w:t>
      </w:r>
      <w:r w:rsidRPr="002D57B0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  <w:r w:rsidRPr="002D57B0" w:rsidR="00B97907">
        <w:rPr>
          <w:rFonts w:asciiTheme="majorHAnsi" w:hAnsiTheme="majorHAnsi" w:cstheme="majorHAnsi"/>
          <w:b/>
          <w:sz w:val="22"/>
          <w:szCs w:val="22"/>
        </w:rPr>
        <w:tab/>
      </w:r>
    </w:p>
    <w:p w:rsidRPr="005276D3" w:rsidR="00B97907" w:rsidP="006E148F" w:rsidRDefault="00B97907" w14:paraId="2E49AB16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Pr="005276D3" w:rsidR="00B97907" w:rsidP="006E148F" w:rsidRDefault="00B97907" w14:paraId="75B0CFCC" w14:textId="77777777">
      <w:pPr>
        <w:pStyle w:val="NormalWeb"/>
        <w:spacing w:before="0" w:beforeAutospacing="0" w:after="0" w:afterAutospacing="0"/>
        <w:ind w:left="0" w:hanging="2"/>
        <w:jc w:val="both"/>
        <w:rPr>
          <w:rFonts w:asciiTheme="majorHAnsi" w:hAnsiTheme="majorHAnsi" w:cstheme="majorHAnsi"/>
          <w:position w:val="0"/>
          <w:sz w:val="22"/>
          <w:szCs w:val="22"/>
        </w:rPr>
      </w:pPr>
    </w:p>
    <w:p w:rsidRPr="005276D3" w:rsidR="00B97907" w:rsidP="006E148F" w:rsidRDefault="00B97907" w14:paraId="1B20BE32" w14:textId="0AEE0ABF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5276D3">
        <w:rPr>
          <w:rFonts w:asciiTheme="majorHAnsi" w:hAnsiTheme="majorHAnsi" w:cstheme="majorHAnsi"/>
          <w:color w:val="000000"/>
          <w:sz w:val="22"/>
          <w:szCs w:val="22"/>
        </w:rPr>
        <w:t>By accepting this appointment</w:t>
      </w:r>
      <w:r w:rsidR="00AC7CD4">
        <w:rPr>
          <w:rFonts w:asciiTheme="majorHAnsi" w:hAnsiTheme="majorHAnsi" w:cstheme="majorHAnsi"/>
          <w:color w:val="000000"/>
          <w:sz w:val="22"/>
          <w:szCs w:val="22"/>
        </w:rPr>
        <w:t xml:space="preserve"> electronically </w:t>
      </w:r>
      <w:r w:rsidRPr="005276D3">
        <w:rPr>
          <w:rFonts w:asciiTheme="majorHAnsi" w:hAnsiTheme="majorHAnsi" w:cstheme="majorHAnsi"/>
          <w:color w:val="000000"/>
          <w:sz w:val="22"/>
          <w:szCs w:val="22"/>
        </w:rPr>
        <w:t xml:space="preserve">I agree to </w:t>
      </w:r>
      <w:r w:rsidR="00AC7CD4">
        <w:rPr>
          <w:rFonts w:asciiTheme="majorHAnsi" w:hAnsiTheme="majorHAnsi" w:cstheme="majorHAnsi"/>
          <w:color w:val="000000"/>
          <w:sz w:val="22"/>
          <w:szCs w:val="22"/>
        </w:rPr>
        <w:t xml:space="preserve">the terms described above and to </w:t>
      </w:r>
      <w:r w:rsidRPr="005276D3">
        <w:rPr>
          <w:rFonts w:asciiTheme="majorHAnsi" w:hAnsiTheme="majorHAnsi" w:cstheme="majorHAnsi"/>
          <w:color w:val="000000"/>
          <w:sz w:val="22"/>
          <w:szCs w:val="22"/>
        </w:rPr>
        <w:t xml:space="preserve">abide by all University policies including, but not limited to, the </w:t>
      </w:r>
      <w:hyperlink w:history="1" r:id="rId10">
        <w:r w:rsidRPr="00226EDC">
          <w:rPr>
            <w:rStyle w:val="Hyperlink"/>
            <w:rFonts w:asciiTheme="majorHAnsi" w:hAnsiTheme="majorHAnsi" w:cstheme="majorHAnsi"/>
            <w:sz w:val="22"/>
            <w:szCs w:val="22"/>
          </w:rPr>
          <w:t>University’s Code of Conduc</w:t>
        </w:r>
        <w:r w:rsidRPr="005276D3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t</w:t>
        </w:r>
      </w:hyperlink>
      <w:r w:rsidRPr="005276D3">
        <w:rPr>
          <w:rFonts w:asciiTheme="majorHAnsi" w:hAnsiTheme="majorHAnsi" w:cstheme="majorHAnsi"/>
          <w:color w:val="000000"/>
          <w:sz w:val="22"/>
          <w:szCs w:val="22"/>
        </w:rPr>
        <w:t xml:space="preserve"> and the </w:t>
      </w:r>
      <w:hyperlink w:history="1" r:id="rId11">
        <w:r w:rsidRPr="00226EDC">
          <w:rPr>
            <w:rStyle w:val="Hyperlink"/>
            <w:rFonts w:asciiTheme="majorHAnsi" w:hAnsiTheme="majorHAnsi" w:cstheme="majorHAnsi"/>
            <w:sz w:val="22"/>
            <w:szCs w:val="22"/>
          </w:rPr>
          <w:t>State Code of Ethics</w:t>
        </w:r>
      </w:hyperlink>
      <w:r w:rsidRPr="00226EDC">
        <w:rPr>
          <w:rFonts w:asciiTheme="majorHAnsi" w:hAnsiTheme="majorHAnsi" w:cstheme="majorHAnsi"/>
          <w:color w:val="0000FF"/>
          <w:sz w:val="22"/>
          <w:szCs w:val="22"/>
        </w:rPr>
        <w:t>.</w:t>
      </w:r>
    </w:p>
    <w:p w:rsidRPr="005276D3" w:rsidR="00B97907" w:rsidP="006E148F" w:rsidRDefault="00B97907" w14:paraId="522D4C05" w14:textId="77777777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701E6098" w:rsidP="0728164F" w:rsidRDefault="701E6098" w14:paraId="2792ECC4" w14:textId="6155C36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28164F" w:rsidR="701E60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Policies for review:</w:t>
      </w:r>
    </w:p>
    <w:p w:rsidR="0728164F" w:rsidP="0728164F" w:rsidRDefault="0728164F" w14:paraId="4C51E115" w14:textId="7A58453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01E6098" w:rsidP="0728164F" w:rsidRDefault="701E6098" w14:paraId="3BF134E2" w14:textId="4AB1BC8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db1ff1dce614d81">
        <w:r w:rsidRPr="0728164F" w:rsidR="701E609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Code of Conduct</w:t>
        </w:r>
        <w:r>
          <w:tab/>
        </w:r>
      </w:hyperlink>
    </w:p>
    <w:p w:rsidR="701E6098" w:rsidP="0728164F" w:rsidRDefault="701E6098" w14:paraId="1A80A054" w14:textId="40C146B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a2c5dfec6ae477e">
        <w:r>
          <w:tab/>
        </w:r>
        <w:r>
          <w:br/>
        </w:r>
      </w:hyperlink>
      <w:r>
        <w:tab/>
      </w:r>
    </w:p>
    <w:p w:rsidR="0728164F" w:rsidP="0728164F" w:rsidRDefault="0728164F" w14:paraId="10B18CA8" w14:textId="3DDD3A42">
      <w:pPr>
        <w:pStyle w:val="Normal"/>
        <w:ind w:left="0" w:hanging="2"/>
        <w:jc w:val="both"/>
        <w:rPr>
          <w:rFonts w:ascii="Calibri" w:hAnsi="Calibri" w:cs="Calibri" w:asciiTheme="majorAscii" w:hAnsiTheme="majorAscii" w:cstheme="majorAscii"/>
          <w:color w:val="0000FF"/>
          <w:sz w:val="22"/>
          <w:szCs w:val="22"/>
        </w:rPr>
      </w:pPr>
    </w:p>
    <w:p w:rsidRPr="005276D3" w:rsidR="00B97907" w:rsidP="006E148F" w:rsidRDefault="00B97907" w14:paraId="627914F1" w14:textId="3BDD00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DB1752" w:rsidRDefault="00DB1752" w14:paraId="63D12110" w14:textId="77777777">
      <w:pPr>
        <w:ind w:left="0" w:hanging="2"/>
        <w:jc w:val="both"/>
        <w:rPr>
          <w:sz w:val="20"/>
          <w:szCs w:val="20"/>
        </w:rPr>
      </w:pPr>
    </w:p>
    <w:sectPr w:rsidR="00DB1752" w:rsidSect="00CC5A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DE" w:rsidRDefault="000949DE" w14:paraId="1651FE3E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949DE" w:rsidRDefault="000949DE" w14:paraId="4839D370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52" w:rsidRDefault="00DB1752" w14:paraId="4177832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52" w:rsidRDefault="00DB1752" w14:paraId="31C36D04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52" w:rsidRDefault="00DB1752" w14:paraId="748F4350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DE" w:rsidRDefault="000949DE" w14:paraId="206E3F3A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949DE" w:rsidRDefault="000949DE" w14:paraId="7E2FF0BB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52" w:rsidRDefault="00DB1752" w14:paraId="514DFA4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52" w:rsidRDefault="00DB1752" w14:paraId="08139BB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B1752" w:rsidP="00CC5AF1" w:rsidRDefault="00CC5AF1" w14:paraId="1BF91F48" w14:textId="230B04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1438" w:leftChars="-600" w:hanging="2"/>
      <w:rPr>
        <w:color w:val="000000"/>
      </w:rPr>
    </w:pPr>
    <w:r>
      <w:rPr>
        <w:noProof/>
      </w:rPr>
      <w:drawing>
        <wp:inline distT="0" distB="0" distL="0" distR="0" wp14:anchorId="78A56849" wp14:editId="7C9EB51F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2"/>
    <w:rsid w:val="000401AF"/>
    <w:rsid w:val="000949DE"/>
    <w:rsid w:val="000E12AA"/>
    <w:rsid w:val="001B7883"/>
    <w:rsid w:val="00226EDC"/>
    <w:rsid w:val="00250348"/>
    <w:rsid w:val="00282DE2"/>
    <w:rsid w:val="002A371C"/>
    <w:rsid w:val="002D57B0"/>
    <w:rsid w:val="003C4995"/>
    <w:rsid w:val="004D2AD2"/>
    <w:rsid w:val="005276D3"/>
    <w:rsid w:val="00596B48"/>
    <w:rsid w:val="006E148F"/>
    <w:rsid w:val="00897942"/>
    <w:rsid w:val="008E3719"/>
    <w:rsid w:val="008E3944"/>
    <w:rsid w:val="00AC7CD4"/>
    <w:rsid w:val="00B97907"/>
    <w:rsid w:val="00BB26D2"/>
    <w:rsid w:val="00C2534B"/>
    <w:rsid w:val="00CC5AF1"/>
    <w:rsid w:val="00CD10BC"/>
    <w:rsid w:val="00CE27E8"/>
    <w:rsid w:val="00CF6C93"/>
    <w:rsid w:val="00D37172"/>
    <w:rsid w:val="00DB1752"/>
    <w:rsid w:val="00E41B5E"/>
    <w:rsid w:val="00EB5E59"/>
    <w:rsid w:val="00F30042"/>
    <w:rsid w:val="0728164F"/>
    <w:rsid w:val="701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C78987"/>
  <w15:docId w15:val="{DDD9E03F-6F99-4E8F-A314-C406702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w w:val="100"/>
      <w:position w:val="-1"/>
      <w:sz w:val="2"/>
      <w:effect w:val="none"/>
      <w:vertAlign w:val="baseline"/>
      <w:cs w:val="0"/>
      <w:em w:val="none"/>
    </w:rPr>
  </w:style>
  <w:style w:type="character" w:styleId="BalloonTextChar1" w:customStyle="1">
    <w:name w:val="Balloon Text Ch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rPr>
      <w:rFonts w:ascii="Consolas" w:hAnsi="Consolas" w:eastAsia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ind w:left="360"/>
    </w:pPr>
    <w:rPr>
      <w:sz w:val="22"/>
      <w:szCs w:val="22"/>
    </w:rPr>
  </w:style>
  <w:style w:type="character" w:styleId="BodyTextIndentChar" w:customStyle="1">
    <w:name w:val="Body Text Inden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97907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E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5E59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E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5E59"/>
    <w:rPr>
      <w:b/>
      <w:bCs/>
      <w:position w:val="-1"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s.uconn.edu/4u6" TargetMode="External" Id="rId8" /><Relationship Type="http://schemas.openxmlformats.org/officeDocument/2006/relationships/footer" Target="footer2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footer" Target="footer1.xml" Id="rId17" /><Relationship Type="http://schemas.openxmlformats.org/officeDocument/2006/relationships/customXml" Target="../customXml/item5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policy.uconn.edu/2011/05/24/guide-to-the-state-code-of-ethics/" TargetMode="Externa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customXml" Target="../customXml/item3.xml" Id="rId23" /><Relationship Type="http://schemas.openxmlformats.org/officeDocument/2006/relationships/hyperlink" Target="https://policy.uconn.edu/2011/05/17/employee-code-of-conduct/" TargetMode="External" Id="rId10" /><Relationship Type="http://schemas.openxmlformats.org/officeDocument/2006/relationships/header" Target="header3.xml" Id="rId19" /><Relationship Type="http://schemas.openxmlformats.org/officeDocument/2006/relationships/settings" Target="settings.xml" Id="rId4" /><Relationship Type="http://schemas.openxmlformats.org/officeDocument/2006/relationships/hyperlink" Target="https://hr.uconn.edu/benefits-beyond-pay/" TargetMode="External" Id="rId9" /><Relationship Type="http://schemas.openxmlformats.org/officeDocument/2006/relationships/theme" Target="theme/theme1.xml" Id="rId22" /><Relationship Type="http://schemas.openxmlformats.org/officeDocument/2006/relationships/hyperlink" Target="https://policy.uconn.edu/2011/05/17/employee-code-of-conduct/" TargetMode="External" Id="Radb1ff1dce614d81" /><Relationship Type="http://schemas.openxmlformats.org/officeDocument/2006/relationships/hyperlink" Target="https://provost.uconn.edu/faculty-and-staff-resources/faculty-compensation-resources/faculty-pay-model/" TargetMode="External" Id="Rfa2c5dfec6ae477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9555QPT1/kEcAFtKtLXyOsyPmg==">AMUW2mUepDG/b7yQ32XesmElg0VhoTULinxY7pf6ZtJs1sAMe1lyK9OOjRnQJ6L3h4cmt+1kk3zAbcc1farArcmvocJ30K9CSjR+eSmHFoD93TbYmRpfXLlFSm4KC+IK4uet/wrT1m7BqJtj8jWrN85v9Jng18N+/i9LOq9pnEIGz6zweGmRcjs=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19" ma:contentTypeDescription="Create a new document." ma:contentTypeScope="" ma:versionID="c3e5bb08070c5236dbd1879767d3597d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9f7996c77795260cae4c5f8dbd79371d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E52682-0F3A-4AF8-9474-82370C172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CBD68-0CDC-4285-B121-A31A0B524CAF}"/>
</file>

<file path=customXml/itemProps4.xml><?xml version="1.0" encoding="utf-8"?>
<ds:datastoreItem xmlns:ds="http://schemas.openxmlformats.org/officeDocument/2006/customXml" ds:itemID="{D7E560E6-2B2A-40A1-8BED-9E5EEF047ABB}"/>
</file>

<file path=customXml/itemProps5.xml><?xml version="1.0" encoding="utf-8"?>
<ds:datastoreItem xmlns:ds="http://schemas.openxmlformats.org/officeDocument/2006/customXml" ds:itemID="{10AE3913-4DFF-4F89-A520-0956E578B0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Meacham, Victoria</cp:lastModifiedBy>
  <cp:revision>11</cp:revision>
  <dcterms:created xsi:type="dcterms:W3CDTF">2020-04-22T19:53:00Z</dcterms:created>
  <dcterms:modified xsi:type="dcterms:W3CDTF">2023-10-31T17:49:18Z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Order">
    <vt:r8>9024200</vt:r8>
  </property>
</Properties>
</file>