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7DE98E7" w:rsidR="00BC18DC" w:rsidRDefault="00BC18DC">
      <w:pPr>
        <w:spacing w:line="240" w:lineRule="auto"/>
        <w:ind w:left="0" w:hanging="2"/>
        <w:rPr>
          <w:b/>
        </w:rPr>
      </w:pPr>
    </w:p>
    <w:p w14:paraId="1C9D8161"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 xml:space="preserve">APPLICANTFNAME APPLICANTLNAME </w:t>
      </w:r>
    </w:p>
    <w:p w14:paraId="61792301"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APPLICANTSTREET1</w:t>
      </w:r>
    </w:p>
    <w:p w14:paraId="7F40C31D"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APPLICANTSUBURB, APPLICANTSTATE APPLICANTPOSTCODE</w:t>
      </w:r>
    </w:p>
    <w:p w14:paraId="728A22FF" w14:textId="77777777" w:rsidR="00772D05" w:rsidRPr="00047137" w:rsidRDefault="00772D05" w:rsidP="00772D05">
      <w:pPr>
        <w:spacing w:line="240" w:lineRule="auto"/>
        <w:ind w:left="0" w:hanging="2"/>
        <w:rPr>
          <w:rFonts w:asciiTheme="majorHAnsi" w:hAnsiTheme="majorHAnsi" w:cstheme="majorHAnsi"/>
        </w:rPr>
      </w:pPr>
    </w:p>
    <w:p w14:paraId="386D8D65" w14:textId="77777777" w:rsidR="00772D05" w:rsidRPr="00047137" w:rsidRDefault="00772D05" w:rsidP="00772D05">
      <w:pPr>
        <w:spacing w:line="240" w:lineRule="auto"/>
        <w:ind w:left="0" w:hanging="2"/>
        <w:rPr>
          <w:rFonts w:asciiTheme="majorHAnsi" w:hAnsiTheme="majorHAnsi" w:cstheme="majorHAnsi"/>
        </w:rPr>
      </w:pPr>
      <w:r w:rsidRPr="00047137">
        <w:rPr>
          <w:rFonts w:asciiTheme="majorHAnsi" w:hAnsiTheme="majorHAnsi" w:cstheme="majorHAnsi"/>
        </w:rPr>
        <w:t>Dear APPLICANTFNAME APPLICANTLNAME:</w:t>
      </w:r>
    </w:p>
    <w:p w14:paraId="0000000B" w14:textId="77777777" w:rsidR="00BC18DC" w:rsidRPr="00047137" w:rsidRDefault="00BC18DC">
      <w:pPr>
        <w:spacing w:line="240" w:lineRule="auto"/>
        <w:ind w:left="0" w:hanging="2"/>
      </w:pPr>
    </w:p>
    <w:p w14:paraId="0000000C" w14:textId="21888D92" w:rsidR="00BC18DC" w:rsidRPr="00047137" w:rsidRDefault="004B49AB">
      <w:pPr>
        <w:spacing w:line="240" w:lineRule="auto"/>
        <w:ind w:left="0" w:hanging="2"/>
      </w:pPr>
      <w:r w:rsidRPr="00047137">
        <w:t xml:space="preserve">I write to offer you a Special Payroll appointment at the University of Connecticut. </w:t>
      </w:r>
    </w:p>
    <w:p w14:paraId="0EABE738" w14:textId="73D20643" w:rsidR="007B6A33" w:rsidRPr="00047137" w:rsidRDefault="007B6A33">
      <w:pPr>
        <w:spacing w:line="240" w:lineRule="auto"/>
        <w:ind w:left="0" w:hanging="2"/>
      </w:pPr>
    </w:p>
    <w:tbl>
      <w:tblPr>
        <w:tblStyle w:val="TableGrid"/>
        <w:tblW w:w="9350" w:type="dxa"/>
        <w:tblLook w:val="04A0" w:firstRow="1" w:lastRow="0" w:firstColumn="1" w:lastColumn="0" w:noHBand="0" w:noVBand="1"/>
      </w:tblPr>
      <w:tblGrid>
        <w:gridCol w:w="4855"/>
        <w:gridCol w:w="4495"/>
      </w:tblGrid>
      <w:tr w:rsidR="00C108FE" w:rsidRPr="00C108FE" w14:paraId="122946AE" w14:textId="77777777" w:rsidTr="008306FE">
        <w:tc>
          <w:tcPr>
            <w:tcW w:w="4855" w:type="dxa"/>
          </w:tcPr>
          <w:p w14:paraId="7F7B7A6C" w14:textId="3AE5B9FE"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Job Title</w:t>
            </w:r>
          </w:p>
        </w:tc>
        <w:tc>
          <w:tcPr>
            <w:tcW w:w="4495" w:type="dxa"/>
          </w:tcPr>
          <w:p w14:paraId="3F148B1A" w14:textId="6666135E"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p>
        </w:tc>
      </w:tr>
      <w:tr w:rsidR="00C108FE" w:rsidRPr="00C108FE" w14:paraId="1D3291BD" w14:textId="77777777" w:rsidTr="008306FE">
        <w:tc>
          <w:tcPr>
            <w:tcW w:w="4855" w:type="dxa"/>
          </w:tcPr>
          <w:p w14:paraId="548939B5" w14:textId="77777777"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Department</w:t>
            </w:r>
          </w:p>
        </w:tc>
        <w:tc>
          <w:tcPr>
            <w:tcW w:w="4495" w:type="dxa"/>
          </w:tcPr>
          <w:p w14:paraId="2F77ACF2" w14:textId="77777777"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JOBSUBDEPARTMENT</w:t>
            </w:r>
          </w:p>
        </w:tc>
      </w:tr>
      <w:tr w:rsidR="00C108FE" w:rsidRPr="00C108FE" w14:paraId="61BC03DD" w14:textId="77777777" w:rsidTr="008306FE">
        <w:tc>
          <w:tcPr>
            <w:tcW w:w="4855" w:type="dxa"/>
          </w:tcPr>
          <w:p w14:paraId="3DE677C9" w14:textId="77777777"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Executive Division</w:t>
            </w:r>
          </w:p>
        </w:tc>
        <w:tc>
          <w:tcPr>
            <w:tcW w:w="4495" w:type="dxa"/>
          </w:tcPr>
          <w:p w14:paraId="4D8E28B2" w14:textId="77777777"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JOBBRAND</w:t>
            </w:r>
          </w:p>
        </w:tc>
      </w:tr>
      <w:tr w:rsidR="00C108FE" w:rsidRPr="00C108FE" w14:paraId="5ECD161A" w14:textId="77777777" w:rsidTr="008306FE">
        <w:tc>
          <w:tcPr>
            <w:tcW w:w="4855" w:type="dxa"/>
          </w:tcPr>
          <w:p w14:paraId="0F164323" w14:textId="1ACCCA0C" w:rsidR="00C108FE" w:rsidRPr="00C108FE" w:rsidRDefault="00C108FE"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Supervisor</w:t>
            </w:r>
          </w:p>
        </w:tc>
        <w:tc>
          <w:tcPr>
            <w:tcW w:w="4495" w:type="dxa"/>
          </w:tcPr>
          <w:p w14:paraId="641A44C5" w14:textId="2731363E" w:rsidR="00C108FE" w:rsidRPr="00C108FE" w:rsidRDefault="00AB4D65"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SIGNEDBYFNAME SIGNEDBYLNAME</w:t>
            </w:r>
          </w:p>
        </w:tc>
      </w:tr>
      <w:tr w:rsidR="00C108FE" w:rsidRPr="00C108FE" w14:paraId="562CCF53" w14:textId="77777777" w:rsidTr="008306FE">
        <w:tc>
          <w:tcPr>
            <w:tcW w:w="4855" w:type="dxa"/>
          </w:tcPr>
          <w:p w14:paraId="04ED0EE7" w14:textId="77777777"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Building Location</w:t>
            </w:r>
          </w:p>
        </w:tc>
        <w:tc>
          <w:tcPr>
            <w:tcW w:w="4495" w:type="dxa"/>
          </w:tcPr>
          <w:p w14:paraId="156170B0" w14:textId="77777777"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SITETITLE</w:t>
            </w:r>
          </w:p>
        </w:tc>
      </w:tr>
      <w:tr w:rsidR="00C108FE" w:rsidRPr="00C108FE" w14:paraId="2A92AF07" w14:textId="77777777" w:rsidTr="008306FE">
        <w:tc>
          <w:tcPr>
            <w:tcW w:w="4855" w:type="dxa"/>
          </w:tcPr>
          <w:p w14:paraId="09A651E1" w14:textId="77777777"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Start Date</w:t>
            </w:r>
          </w:p>
        </w:tc>
        <w:tc>
          <w:tcPr>
            <w:tcW w:w="4495" w:type="dxa"/>
          </w:tcPr>
          <w:p w14:paraId="4C9FD3F1" w14:textId="77777777"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OFFERSTARTDATE</w:t>
            </w:r>
          </w:p>
        </w:tc>
      </w:tr>
      <w:tr w:rsidR="00C108FE" w:rsidRPr="00C108FE" w14:paraId="4F620091" w14:textId="77777777" w:rsidTr="008306FE">
        <w:tc>
          <w:tcPr>
            <w:tcW w:w="4855" w:type="dxa"/>
          </w:tcPr>
          <w:p w14:paraId="5851574A" w14:textId="77777777"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End Date</w:t>
            </w:r>
          </w:p>
        </w:tc>
        <w:tc>
          <w:tcPr>
            <w:tcW w:w="4495" w:type="dxa"/>
          </w:tcPr>
          <w:p w14:paraId="438E911E" w14:textId="77777777" w:rsidR="00772D05" w:rsidRPr="00C108FE" w:rsidRDefault="00772D05"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OFFERENDDATE</w:t>
            </w:r>
          </w:p>
        </w:tc>
      </w:tr>
      <w:tr w:rsidR="00FF5843" w:rsidRPr="00C108FE" w14:paraId="4D892EF5" w14:textId="77777777" w:rsidTr="008306FE">
        <w:tc>
          <w:tcPr>
            <w:tcW w:w="4855" w:type="dxa"/>
          </w:tcPr>
          <w:p w14:paraId="73DF37E5" w14:textId="4514A4F4" w:rsidR="00FF5843" w:rsidRPr="00C108FE" w:rsidRDefault="00FF5843" w:rsidP="00FF5843">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Hourly Rate</w:t>
            </w:r>
          </w:p>
        </w:tc>
        <w:tc>
          <w:tcPr>
            <w:tcW w:w="4495" w:type="dxa"/>
          </w:tcPr>
          <w:p w14:paraId="55703AB6" w14:textId="71549821" w:rsidR="00FF5843" w:rsidRPr="00C108FE" w:rsidRDefault="00FF5843" w:rsidP="00E46731">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$OFFERBASE</w:t>
            </w:r>
          </w:p>
        </w:tc>
      </w:tr>
      <w:tr w:rsidR="00C108FE" w:rsidRPr="00C108FE" w14:paraId="1C071D08" w14:textId="77777777" w:rsidTr="008306FE">
        <w:tc>
          <w:tcPr>
            <w:tcW w:w="4855" w:type="dxa"/>
          </w:tcPr>
          <w:p w14:paraId="05065D38" w14:textId="72247341" w:rsidR="007B6A33" w:rsidRPr="00C108FE" w:rsidRDefault="007B6A33" w:rsidP="007B6A33">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Hourly Rate</w:t>
            </w:r>
          </w:p>
        </w:tc>
        <w:tc>
          <w:tcPr>
            <w:tcW w:w="4495" w:type="dxa"/>
          </w:tcPr>
          <w:p w14:paraId="6032E850" w14:textId="78D1A7D1" w:rsidR="007B6A33" w:rsidRPr="00C108FE" w:rsidRDefault="00E93B5B" w:rsidP="007B6A33">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w:t>
            </w:r>
            <w:r w:rsidR="007B6A33" w:rsidRPr="00C108FE">
              <w:rPr>
                <w:rStyle w:val="SubtleEmphasis"/>
                <w:rFonts w:asciiTheme="majorHAnsi" w:hAnsiTheme="majorHAnsi" w:cstheme="majorHAnsi"/>
                <w:i w:val="0"/>
                <w:color w:val="auto"/>
                <w:sz w:val="22"/>
                <w:szCs w:val="22"/>
              </w:rPr>
              <w:t>OFFERBASE</w:t>
            </w:r>
          </w:p>
        </w:tc>
      </w:tr>
      <w:tr w:rsidR="00C108FE" w:rsidRPr="00C108FE" w14:paraId="14EBC699" w14:textId="77777777" w:rsidTr="008306FE">
        <w:tc>
          <w:tcPr>
            <w:tcW w:w="4855" w:type="dxa"/>
          </w:tcPr>
          <w:p w14:paraId="72C4990E" w14:textId="4C399178" w:rsidR="007B6A33" w:rsidRPr="00C108FE" w:rsidRDefault="007B6A33" w:rsidP="007B6A33">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 xml:space="preserve">Anticipated Weekly Hours </w:t>
            </w:r>
          </w:p>
        </w:tc>
        <w:tc>
          <w:tcPr>
            <w:tcW w:w="4495" w:type="dxa"/>
          </w:tcPr>
          <w:p w14:paraId="7B30A9B7" w14:textId="578E8055" w:rsidR="007B6A33" w:rsidRPr="00C108FE" w:rsidRDefault="007B6A33" w:rsidP="007B6A33">
            <w:pPr>
              <w:pStyle w:val="BalloonText"/>
              <w:spacing w:line="240" w:lineRule="auto"/>
              <w:ind w:left="0" w:hanging="2"/>
              <w:rPr>
                <w:rStyle w:val="SubtleEmphasis"/>
                <w:rFonts w:asciiTheme="majorHAnsi" w:hAnsiTheme="majorHAnsi" w:cstheme="majorHAnsi"/>
                <w:i w:val="0"/>
                <w:color w:val="auto"/>
                <w:sz w:val="22"/>
                <w:szCs w:val="22"/>
              </w:rPr>
            </w:pPr>
            <w:r w:rsidRPr="00C108FE">
              <w:rPr>
                <w:rStyle w:val="SubtleEmphasis"/>
                <w:rFonts w:asciiTheme="majorHAnsi" w:hAnsiTheme="majorHAnsi" w:cstheme="majorHAnsi"/>
                <w:i w:val="0"/>
                <w:color w:val="auto"/>
                <w:sz w:val="22"/>
                <w:szCs w:val="22"/>
              </w:rPr>
              <w:t>OFFERSUPPLEMENTARY_TEXT06</w:t>
            </w:r>
          </w:p>
        </w:tc>
      </w:tr>
      <w:tr w:rsidR="00C108FE" w:rsidRPr="00C108FE" w14:paraId="41455C3A" w14:textId="77777777" w:rsidTr="008306FE">
        <w:tc>
          <w:tcPr>
            <w:tcW w:w="4855" w:type="dxa"/>
          </w:tcPr>
          <w:p w14:paraId="54D51151" w14:textId="77777777" w:rsidR="007B6A33" w:rsidRPr="00C108FE" w:rsidRDefault="007B6A33" w:rsidP="007B6A33">
            <w:pPr>
              <w:pStyle w:val="BalloonText"/>
              <w:ind w:left="0" w:hanging="2"/>
              <w:rPr>
                <w:rFonts w:asciiTheme="majorHAnsi" w:hAnsiTheme="majorHAnsi" w:cstheme="majorHAnsi"/>
                <w:sz w:val="22"/>
                <w:szCs w:val="22"/>
              </w:rPr>
            </w:pPr>
            <w:r w:rsidRPr="00C108FE">
              <w:rPr>
                <w:rFonts w:asciiTheme="majorHAnsi" w:hAnsiTheme="majorHAnsi" w:cstheme="majorHAnsi"/>
                <w:sz w:val="22"/>
                <w:szCs w:val="22"/>
              </w:rPr>
              <w:t>Health Benefit Enrollment Deadline</w:t>
            </w:r>
          </w:p>
        </w:tc>
        <w:tc>
          <w:tcPr>
            <w:tcW w:w="4495" w:type="dxa"/>
          </w:tcPr>
          <w:p w14:paraId="0D062EFD" w14:textId="77777777" w:rsidR="007B6A33" w:rsidRPr="00C108FE" w:rsidRDefault="007B6A33" w:rsidP="007B6A33">
            <w:pPr>
              <w:pStyle w:val="BalloonText"/>
              <w:ind w:left="0" w:hanging="2"/>
              <w:rPr>
                <w:rFonts w:asciiTheme="majorHAnsi" w:hAnsiTheme="majorHAnsi" w:cstheme="majorHAnsi"/>
                <w:sz w:val="22"/>
                <w:szCs w:val="22"/>
              </w:rPr>
            </w:pPr>
            <w:r w:rsidRPr="00C108FE">
              <w:rPr>
                <w:rFonts w:asciiTheme="majorHAnsi" w:hAnsiTheme="majorHAnsi" w:cstheme="majorHAnsi"/>
                <w:sz w:val="22"/>
                <w:szCs w:val="22"/>
                <w:highlight w:val="white"/>
              </w:rPr>
              <w:t xml:space="preserve">31 days past </w:t>
            </w:r>
            <w:r w:rsidRPr="00C108FE">
              <w:rPr>
                <w:rStyle w:val="SubtleEmphasis"/>
                <w:rFonts w:asciiTheme="majorHAnsi" w:hAnsiTheme="majorHAnsi" w:cstheme="majorHAnsi"/>
                <w:i w:val="0"/>
                <w:color w:val="auto"/>
                <w:sz w:val="22"/>
                <w:szCs w:val="22"/>
              </w:rPr>
              <w:t>OFFERSTARTDATE</w:t>
            </w:r>
          </w:p>
        </w:tc>
      </w:tr>
    </w:tbl>
    <w:p w14:paraId="00000033" w14:textId="6C8A3EA6" w:rsidR="00BC18DC" w:rsidRPr="00047137" w:rsidRDefault="004B49AB" w:rsidP="008306FE">
      <w:pPr>
        <w:spacing w:before="240" w:after="240" w:line="240" w:lineRule="auto"/>
        <w:ind w:left="0" w:hanging="2"/>
      </w:pPr>
      <w:r w:rsidRPr="00047137">
        <w:t>This offer of employment is contingent upon:</w:t>
      </w:r>
    </w:p>
    <w:p w14:paraId="6EEE0FAD" w14:textId="77777777" w:rsidR="00731816" w:rsidRPr="00047137" w:rsidRDefault="00731816" w:rsidP="00731816">
      <w:pPr>
        <w:pStyle w:val="ListParagraph"/>
        <w:numPr>
          <w:ilvl w:val="0"/>
          <w:numId w:val="2"/>
        </w:numPr>
        <w:spacing w:line="240" w:lineRule="auto"/>
        <w:ind w:leftChars="0" w:firstLineChars="0"/>
      </w:pPr>
      <w:r w:rsidRPr="00047137">
        <w:t>Successful completion of a criminal background check</w:t>
      </w:r>
      <w:r>
        <w:t xml:space="preserve">, if applicable </w:t>
      </w:r>
    </w:p>
    <w:p w14:paraId="21AA32DE" w14:textId="01F40447" w:rsidR="000A443D" w:rsidRPr="00CE2F63" w:rsidRDefault="004B49AB" w:rsidP="000A443D">
      <w:pPr>
        <w:pStyle w:val="ListParagraph"/>
        <w:numPr>
          <w:ilvl w:val="0"/>
          <w:numId w:val="2"/>
        </w:numPr>
        <w:spacing w:after="240" w:line="240" w:lineRule="auto"/>
        <w:ind w:leftChars="0" w:firstLineChars="0"/>
      </w:pPr>
      <w:r w:rsidRPr="00047137">
        <w:t>Timely completion of an approved I-9 (Employment Eligibility Verification Form)</w:t>
      </w:r>
      <w:r w:rsidRPr="00047137">
        <w:rPr>
          <w:i/>
          <w:u w:val="single"/>
        </w:rPr>
        <w:t xml:space="preserve"> </w:t>
      </w:r>
    </w:p>
    <w:p w14:paraId="0954D2C4" w14:textId="32D65E8D" w:rsidR="00CE2F63" w:rsidRDefault="00CE2F63" w:rsidP="00CE2F63">
      <w:pPr>
        <w:pStyle w:val="ListParagraph"/>
        <w:numPr>
          <w:ilvl w:val="0"/>
          <w:numId w:val="2"/>
        </w:numPr>
        <w:spacing w:before="240" w:line="240" w:lineRule="auto"/>
        <w:ind w:leftChars="0" w:firstLineChars="0"/>
      </w:pPr>
      <w:r>
        <w:t>Completion and approval of a Dual Employment form, if applicable</w:t>
      </w:r>
    </w:p>
    <w:p w14:paraId="00000037" w14:textId="33A8E5C9" w:rsidR="00BC18DC" w:rsidRPr="00047137" w:rsidRDefault="004B49AB" w:rsidP="008E20C3">
      <w:pPr>
        <w:spacing w:before="240" w:after="240" w:line="240" w:lineRule="auto"/>
        <w:ind w:left="0" w:hanging="2"/>
        <w:jc w:val="both"/>
      </w:pPr>
      <w:r w:rsidRPr="00047137">
        <w:t>Due to the special nature of this appointment, there is no guarantee of continuing your service beyond the specified end date. Please be aware that there may be circumstances that could necessitate ending your authorization earlier.</w:t>
      </w:r>
    </w:p>
    <w:p w14:paraId="00000038" w14:textId="77777777" w:rsidR="00BC18DC" w:rsidRPr="00047137" w:rsidRDefault="004B49AB" w:rsidP="008E20C3">
      <w:pPr>
        <w:spacing w:line="240" w:lineRule="auto"/>
        <w:ind w:left="0" w:hanging="2"/>
        <w:jc w:val="both"/>
      </w:pPr>
      <w:r w:rsidRPr="00047137">
        <w:t>Your compensation will be issued in biweekly increments, with the first paycheck issued approximately one month following your hire date. A delay in the timely submission and processing of required paperwork may result in a delay in the issuance of your paycheck.</w:t>
      </w:r>
    </w:p>
    <w:p w14:paraId="0AC88116" w14:textId="77777777" w:rsidR="00F10C79" w:rsidRDefault="00F10C79" w:rsidP="008E20C3">
      <w:pPr>
        <w:ind w:left="0" w:hanging="2"/>
        <w:jc w:val="both"/>
      </w:pPr>
    </w:p>
    <w:p w14:paraId="00000039" w14:textId="76BDB5BE" w:rsidR="00BC18DC" w:rsidRPr="00047137" w:rsidRDefault="004B49AB" w:rsidP="008E20C3">
      <w:pPr>
        <w:ind w:left="0" w:hanging="2"/>
        <w:jc w:val="both"/>
      </w:pPr>
      <w:r w:rsidRPr="00047137">
        <w:t>Your temporary appointment may afford you the opportunity to purchase optional State employee health insurance at group rates. You will find specific information, rates and forms on the Human Resources website</w:t>
      </w:r>
      <w:r w:rsidR="00C46362" w:rsidRPr="00C46362">
        <w:t xml:space="preserve"> </w:t>
      </w:r>
      <w:hyperlink r:id="rId8" w:history="1">
        <w:r w:rsidR="00C46362">
          <w:rPr>
            <w:rStyle w:val="Hyperlink"/>
          </w:rPr>
          <w:t>https://hr.uconn.edu/health-benefits/</w:t>
        </w:r>
      </w:hyperlink>
      <w:r w:rsidR="005E5EDF">
        <w:rPr>
          <w:color w:val="323130"/>
          <w:shd w:val="clear" w:color="auto" w:fill="FFFFFF"/>
        </w:rPr>
        <w:t xml:space="preserve">. </w:t>
      </w:r>
      <w:r w:rsidRPr="00047137">
        <w:t xml:space="preserve">As you consider this option, you should be aware that you have 31 days from the commencement of your employment to enroll in medical and/or dental insurance.  For further information, contact Human Resources at hr@uconn.edu or (860) 486-3034.  </w:t>
      </w:r>
    </w:p>
    <w:p w14:paraId="43CBD043" w14:textId="7EE64F63" w:rsidR="00772D05" w:rsidRPr="00047137" w:rsidRDefault="00772D05" w:rsidP="008E20C3">
      <w:pPr>
        <w:spacing w:before="240" w:after="240" w:line="240" w:lineRule="auto"/>
        <w:ind w:left="0" w:hanging="2"/>
        <w:jc w:val="both"/>
        <w:rPr>
          <w:rFonts w:asciiTheme="majorHAnsi" w:hAnsiTheme="majorHAnsi" w:cstheme="majorHAnsi"/>
        </w:rPr>
      </w:pPr>
      <w:r w:rsidRPr="00047137">
        <w:rPr>
          <w:rFonts w:asciiTheme="majorHAnsi" w:hAnsiTheme="majorHAnsi" w:cstheme="majorHAnsi"/>
        </w:rPr>
        <w:t>I trust this opportunity will be both personally and professionally rewarding for you and beneficial to the work of the University. Thank you for your interest. We look forward to having you join us.</w:t>
      </w:r>
    </w:p>
    <w:p w14:paraId="0000003B" w14:textId="77777777" w:rsidR="00BC18DC" w:rsidRPr="00047137" w:rsidRDefault="004B49AB">
      <w:pPr>
        <w:ind w:left="0" w:hanging="2"/>
      </w:pPr>
      <w:r w:rsidRPr="00047137">
        <w:t>Sincerely,</w:t>
      </w:r>
    </w:p>
    <w:p w14:paraId="0000003C" w14:textId="77777777" w:rsidR="00BC18DC" w:rsidRPr="00047137" w:rsidRDefault="00BC18DC">
      <w:pPr>
        <w:ind w:left="0" w:hanging="2"/>
      </w:pPr>
    </w:p>
    <w:p w14:paraId="1EDE6F66" w14:textId="77777777" w:rsidR="00AB4D65" w:rsidRDefault="00AB4D65" w:rsidP="00772D05">
      <w:pPr>
        <w:ind w:leftChars="0" w:left="0" w:firstLineChars="0" w:firstLine="0"/>
        <w:rPr>
          <w:rFonts w:asciiTheme="majorHAnsi" w:hAnsiTheme="majorHAnsi" w:cstheme="majorHAnsi"/>
          <w:color w:val="262626"/>
          <w:w w:val="105"/>
        </w:rPr>
      </w:pPr>
      <w:r>
        <w:rPr>
          <w:rStyle w:val="SubtleEmphasis"/>
          <w:rFonts w:asciiTheme="majorHAnsi" w:hAnsiTheme="majorHAnsi" w:cstheme="majorHAnsi"/>
          <w:i w:val="0"/>
          <w:color w:val="auto"/>
        </w:rPr>
        <w:t>SIGNEDBYFNAME SIGNEDBYLNAME</w:t>
      </w:r>
    </w:p>
    <w:p w14:paraId="73DD754E" w14:textId="70F26A21" w:rsidR="00C108FE" w:rsidRPr="00047137" w:rsidRDefault="00C108FE" w:rsidP="00772D05">
      <w:pPr>
        <w:ind w:leftChars="0" w:left="0" w:firstLineChars="0" w:firstLine="0"/>
        <w:rPr>
          <w:rFonts w:asciiTheme="majorHAnsi" w:hAnsiTheme="majorHAnsi" w:cstheme="majorHAnsi"/>
          <w:color w:val="FF0000"/>
        </w:rPr>
      </w:pPr>
      <w:r>
        <w:rPr>
          <w:rFonts w:asciiTheme="majorHAnsi" w:hAnsiTheme="majorHAnsi" w:cstheme="majorHAnsi"/>
          <w:color w:val="262626"/>
          <w:w w:val="105"/>
        </w:rPr>
        <w:t>Supervisor</w:t>
      </w:r>
    </w:p>
    <w:p w14:paraId="0000004A" w14:textId="44E18D97" w:rsidR="00BC18DC" w:rsidRPr="00047137" w:rsidRDefault="00BC18DC">
      <w:pPr>
        <w:ind w:left="0" w:hanging="2"/>
      </w:pPr>
    </w:p>
    <w:p w14:paraId="1C01B56C" w14:textId="0899A25D" w:rsidR="00772D05" w:rsidRPr="00047137" w:rsidRDefault="00772D05">
      <w:pPr>
        <w:ind w:left="0" w:hanging="2"/>
      </w:pPr>
    </w:p>
    <w:p w14:paraId="762A02BD" w14:textId="77777777" w:rsidR="00772D05" w:rsidRPr="00047137" w:rsidRDefault="00772D05" w:rsidP="00772D05">
      <w:pPr>
        <w:ind w:left="0" w:hanging="2"/>
        <w:rPr>
          <w:rFonts w:asciiTheme="majorHAnsi" w:hAnsiTheme="majorHAnsi" w:cstheme="majorHAnsi"/>
        </w:rPr>
      </w:pPr>
      <w:r w:rsidRPr="00047137">
        <w:rPr>
          <w:rFonts w:asciiTheme="majorHAnsi" w:hAnsiTheme="majorHAnsi" w:cstheme="majorHAnsi"/>
        </w:rPr>
        <w:t>I ACCEPT THIS APPOINTMENT UNDER THE TERMS DESCRIBED ABOVE.</w:t>
      </w:r>
    </w:p>
    <w:p w14:paraId="44B7FA81" w14:textId="77777777" w:rsidR="00772D05" w:rsidRPr="00047137" w:rsidRDefault="00772D05" w:rsidP="00772D05">
      <w:pPr>
        <w:spacing w:before="240" w:after="200" w:line="276" w:lineRule="auto"/>
        <w:ind w:left="0" w:hanging="2"/>
        <w:rPr>
          <w:rFonts w:asciiTheme="majorHAnsi" w:hAnsiTheme="majorHAnsi" w:cstheme="majorHAnsi"/>
        </w:rPr>
      </w:pPr>
      <w:r w:rsidRPr="00047137">
        <w:rPr>
          <w:rFonts w:asciiTheme="majorHAnsi" w:hAnsiTheme="majorHAnsi" w:cstheme="majorHAnsi"/>
        </w:rPr>
        <w:t xml:space="preserve">By accepting this appointment I agree to abide by all University policies including, but not limited to, the </w:t>
      </w:r>
      <w:hyperlink r:id="rId9">
        <w:r w:rsidRPr="00047137">
          <w:rPr>
            <w:rFonts w:asciiTheme="majorHAnsi" w:hAnsiTheme="majorHAnsi" w:cstheme="majorHAnsi"/>
            <w:color w:val="1155CC"/>
            <w:u w:val="single"/>
          </w:rPr>
          <w:t>University’s Code of Conduct</w:t>
        </w:r>
      </w:hyperlink>
      <w:r w:rsidRPr="00047137">
        <w:rPr>
          <w:rFonts w:asciiTheme="majorHAnsi" w:hAnsiTheme="majorHAnsi" w:cstheme="majorHAnsi"/>
        </w:rPr>
        <w:t xml:space="preserve"> and the </w:t>
      </w:r>
      <w:hyperlink r:id="rId10">
        <w:r w:rsidRPr="00047137">
          <w:rPr>
            <w:rFonts w:asciiTheme="majorHAnsi" w:hAnsiTheme="majorHAnsi" w:cstheme="majorHAnsi"/>
            <w:color w:val="1155CC"/>
            <w:u w:val="single"/>
          </w:rPr>
          <w:t>State Code of Ethics</w:t>
        </w:r>
      </w:hyperlink>
      <w:r w:rsidRPr="00047137">
        <w:rPr>
          <w:rFonts w:asciiTheme="majorHAnsi" w:hAnsiTheme="majorHAnsi" w:cstheme="majorHAnsi"/>
        </w:rPr>
        <w:t>.</w:t>
      </w:r>
    </w:p>
    <w:p w14:paraId="08F6911F" w14:textId="338DEEB0" w:rsidR="00772D05" w:rsidRDefault="00772D05">
      <w:pPr>
        <w:ind w:left="0" w:hanging="2"/>
      </w:pPr>
    </w:p>
    <w:sectPr w:rsidR="00772D05" w:rsidSect="007054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8B92" w14:textId="77777777" w:rsidR="000B54D3" w:rsidRDefault="000B54D3">
      <w:pPr>
        <w:spacing w:line="240" w:lineRule="auto"/>
        <w:ind w:left="0" w:hanging="2"/>
      </w:pPr>
      <w:r>
        <w:separator/>
      </w:r>
    </w:p>
  </w:endnote>
  <w:endnote w:type="continuationSeparator" w:id="0">
    <w:p w14:paraId="29389AA9" w14:textId="77777777" w:rsidR="000B54D3" w:rsidRDefault="000B54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A457" w14:textId="77777777" w:rsidR="007054D9" w:rsidRDefault="007054D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BC18DC" w:rsidRDefault="00BC18DC">
    <w:pPr>
      <w:ind w:left="0" w:hanging="2"/>
    </w:pPr>
  </w:p>
  <w:p w14:paraId="0000004C" w14:textId="77777777" w:rsidR="00BC18DC" w:rsidRDefault="00BC18DC">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D496" w14:textId="77777777" w:rsidR="007054D9" w:rsidRDefault="007054D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A7AF" w14:textId="77777777" w:rsidR="000B54D3" w:rsidRDefault="000B54D3">
      <w:pPr>
        <w:spacing w:line="240" w:lineRule="auto"/>
        <w:ind w:left="0" w:hanging="2"/>
      </w:pPr>
      <w:r>
        <w:separator/>
      </w:r>
    </w:p>
  </w:footnote>
  <w:footnote w:type="continuationSeparator" w:id="0">
    <w:p w14:paraId="25DA271E" w14:textId="77777777" w:rsidR="000B54D3" w:rsidRDefault="000B54D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499C" w14:textId="77777777" w:rsidR="007054D9" w:rsidRDefault="007054D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91D0" w14:textId="77777777" w:rsidR="007054D9" w:rsidRDefault="007054D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52B6" w14:textId="1A31FCBA" w:rsidR="007054D9" w:rsidRDefault="007054D9" w:rsidP="007054D9">
    <w:pPr>
      <w:pStyle w:val="Header"/>
      <w:ind w:leftChars="-650" w:left="-1428" w:hanging="2"/>
    </w:pPr>
    <w:r>
      <w:rPr>
        <w:noProof/>
      </w:rPr>
      <w:drawing>
        <wp:inline distT="0" distB="0" distL="0" distR="0" wp14:anchorId="0AB9184E" wp14:editId="79E62CAB">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768E"/>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D553D"/>
    <w:multiLevelType w:val="hybridMultilevel"/>
    <w:tmpl w:val="8FA6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64421">
    <w:abstractNumId w:val="0"/>
  </w:num>
  <w:num w:numId="2" w16cid:durableId="1806120580">
    <w:abstractNumId w:val="2"/>
  </w:num>
  <w:num w:numId="3" w16cid:durableId="100624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QyMjUzNTUzNrRU0lEKTi0uzszPAykwqQUAqUO22iwAAAA="/>
  </w:docVars>
  <w:rsids>
    <w:rsidRoot w:val="00BC18DC"/>
    <w:rsid w:val="00047137"/>
    <w:rsid w:val="00084777"/>
    <w:rsid w:val="000A443D"/>
    <w:rsid w:val="000B54D3"/>
    <w:rsid w:val="00150F46"/>
    <w:rsid w:val="00431344"/>
    <w:rsid w:val="004B49AB"/>
    <w:rsid w:val="00504B91"/>
    <w:rsid w:val="005E5EDF"/>
    <w:rsid w:val="0070468A"/>
    <w:rsid w:val="007054D9"/>
    <w:rsid w:val="00731816"/>
    <w:rsid w:val="00772D05"/>
    <w:rsid w:val="007B6A33"/>
    <w:rsid w:val="008306FE"/>
    <w:rsid w:val="008E20C3"/>
    <w:rsid w:val="009E1BDC"/>
    <w:rsid w:val="00AB4D65"/>
    <w:rsid w:val="00B25C64"/>
    <w:rsid w:val="00BC18DC"/>
    <w:rsid w:val="00C108FE"/>
    <w:rsid w:val="00C247B7"/>
    <w:rsid w:val="00C46362"/>
    <w:rsid w:val="00CC2A14"/>
    <w:rsid w:val="00CE2F63"/>
    <w:rsid w:val="00D4750C"/>
    <w:rsid w:val="00DC5D83"/>
    <w:rsid w:val="00E03153"/>
    <w:rsid w:val="00E93B5B"/>
    <w:rsid w:val="00F10C79"/>
    <w:rsid w:val="00F76DD1"/>
    <w:rsid w:val="00F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61FCD"/>
  <w15:docId w15:val="{8E9AA699-7C1D-4DFA-B417-3D26B7A8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72D05"/>
    <w:pPr>
      <w:ind w:left="720"/>
      <w:contextualSpacing/>
    </w:pPr>
  </w:style>
  <w:style w:type="character" w:styleId="SubtleEmphasis">
    <w:name w:val="Subtle Emphasis"/>
    <w:basedOn w:val="DefaultParagraphFont"/>
    <w:uiPriority w:val="19"/>
    <w:qFormat/>
    <w:rsid w:val="00772D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49196">
      <w:bodyDiv w:val="1"/>
      <w:marLeft w:val="0"/>
      <w:marRight w:val="0"/>
      <w:marTop w:val="0"/>
      <w:marBottom w:val="0"/>
      <w:divBdr>
        <w:top w:val="none" w:sz="0" w:space="0" w:color="auto"/>
        <w:left w:val="none" w:sz="0" w:space="0" w:color="auto"/>
        <w:bottom w:val="none" w:sz="0" w:space="0" w:color="auto"/>
        <w:right w:val="none" w:sz="0" w:space="0" w:color="auto"/>
      </w:divBdr>
    </w:div>
    <w:div w:id="207238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hr.uconn.edu%2Fhealth-benefits%2F&amp;data=05%7C01%7C%7C6bf900cbeb634aec882a08da4405bf2c%7C17f1a87e2a254eaab9df9d439034b080%7C0%7C0%7C637897088715367387%7CUnknown%7CTWFpbGZsb3d8eyJWIjoiMC4wLjAwMDAiLCJQIjoiV2luMzIiLCJBTiI6Ik1haWwiLCJXVCI6Mn0%3D%7C3000%7C%7C%7C&amp;sdata=cDGMEnJ0YJVmP23DZu991FQC262e%2BeKClTyQpaxPu3s%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olicy.uconn.edu/2011/05/24/guide-to-the-state-code-of-ethics/" TargetMode="External"/><Relationship Id="rId4" Type="http://schemas.openxmlformats.org/officeDocument/2006/relationships/settings" Target="settings.xml"/><Relationship Id="rId9" Type="http://schemas.openxmlformats.org/officeDocument/2006/relationships/hyperlink" Target="https://policy.uconn.edu/2011/05/17/employee-code-of-conduc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jzffeAHTEhX2RVfsN/mMnfliUw==">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Boggis, Renee</dc:creator>
  <cp:lastModifiedBy>Carpenter, Heather</cp:lastModifiedBy>
  <cp:revision>2</cp:revision>
  <dcterms:created xsi:type="dcterms:W3CDTF">2023-04-04T14:29:00Z</dcterms:created>
  <dcterms:modified xsi:type="dcterms:W3CDTF">2023-04-04T14:29:00Z</dcterms:modified>
</cp:coreProperties>
</file>