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7D2" w14:textId="18EDABE0" w:rsidR="009A5B94" w:rsidRDefault="00041037" w:rsidP="00327414">
      <w:pPr>
        <w:spacing w:before="67"/>
        <w:jc w:val="center"/>
        <w:rPr>
          <w:b/>
          <w:sz w:val="24"/>
        </w:rPr>
      </w:pPr>
      <w:r>
        <w:rPr>
          <w:b/>
          <w:sz w:val="24"/>
          <w:u w:val="thick"/>
        </w:rPr>
        <w:t xml:space="preserve">Waived Compensation </w:t>
      </w:r>
      <w:r w:rsidR="006B6C25">
        <w:rPr>
          <w:b/>
          <w:sz w:val="24"/>
          <w:u w:val="thick"/>
        </w:rPr>
        <w:t>Transaction Request</w:t>
      </w:r>
      <w:r>
        <w:rPr>
          <w:b/>
          <w:sz w:val="24"/>
          <w:u w:val="thick"/>
        </w:rPr>
        <w:t xml:space="preserve"> Form</w:t>
      </w:r>
    </w:p>
    <w:p w14:paraId="2018A6D6" w14:textId="7D97F2B6" w:rsidR="009A5B94" w:rsidRDefault="008D0DA9">
      <w:pPr>
        <w:spacing w:before="120"/>
        <w:ind w:left="140"/>
        <w:rPr>
          <w:i/>
        </w:rPr>
      </w:pPr>
      <w:r>
        <w:rPr>
          <w:i/>
        </w:rPr>
        <w:t xml:space="preserve">This form should be completed by </w:t>
      </w:r>
      <w:proofErr w:type="gramStart"/>
      <w:r>
        <w:rPr>
          <w:i/>
        </w:rPr>
        <w:t>University</w:t>
      </w:r>
      <w:proofErr w:type="gramEnd"/>
      <w:r>
        <w:rPr>
          <w:i/>
        </w:rPr>
        <w:t xml:space="preserve"> faculty who </w:t>
      </w:r>
      <w:r w:rsidR="003F7B6B">
        <w:rPr>
          <w:i/>
        </w:rPr>
        <w:t xml:space="preserve">previously </w:t>
      </w:r>
      <w:r w:rsidR="00394CAA">
        <w:rPr>
          <w:i/>
        </w:rPr>
        <w:t>elected</w:t>
      </w:r>
      <w:r>
        <w:rPr>
          <w:i/>
        </w:rPr>
        <w:t xml:space="preserve"> to decline extra compensation for additional assignments (typically research or teaching performed during the summer) </w:t>
      </w:r>
      <w:r w:rsidR="004E1D44">
        <w:rPr>
          <w:i/>
        </w:rPr>
        <w:t>to be waived to a University account.</w:t>
      </w:r>
      <w:r w:rsidR="001A41AF">
        <w:rPr>
          <w:i/>
        </w:rPr>
        <w:t xml:space="preserve"> This form allows the transfer and processing of the </w:t>
      </w:r>
      <w:r w:rsidR="00B70329">
        <w:rPr>
          <w:i/>
        </w:rPr>
        <w:t>elected compensation to be waived.</w:t>
      </w:r>
    </w:p>
    <w:p w14:paraId="6CC52785" w14:textId="77777777" w:rsidR="009A5B94" w:rsidRDefault="008D0DA9">
      <w:pPr>
        <w:pStyle w:val="BodyText"/>
        <w:spacing w:before="120"/>
        <w:ind w:right="138"/>
        <w:jc w:val="both"/>
      </w:pPr>
      <w:r>
        <w:rPr>
          <w:b/>
          <w:u w:val="thick"/>
        </w:rPr>
        <w:t>Background</w:t>
      </w:r>
      <w:r>
        <w:t xml:space="preserve">: The act of waiving compensation and directing funds to a </w:t>
      </w:r>
      <w:proofErr w:type="gramStart"/>
      <w:r>
        <w:t>University</w:t>
      </w:r>
      <w:proofErr w:type="gramEnd"/>
      <w:r>
        <w:t xml:space="preserve"> account implicates tax rules that, if not properly observed, can result in the compensation being taxable to the employee, even though the employee did not receive it. This form is intended to prevent that situation.</w:t>
      </w:r>
    </w:p>
    <w:p w14:paraId="628A19F7" w14:textId="1B3CEF8A" w:rsidR="009A5B94" w:rsidRDefault="008D0DA9">
      <w:pPr>
        <w:pStyle w:val="BodyText"/>
        <w:spacing w:before="120"/>
        <w:ind w:right="137"/>
        <w:jc w:val="both"/>
      </w:pPr>
      <w:r>
        <w:rPr>
          <w:b/>
          <w:u w:val="thick"/>
        </w:rPr>
        <w:t>Instructions</w:t>
      </w:r>
      <w:r>
        <w:t xml:space="preserve">: A faculty member who </w:t>
      </w:r>
      <w:r w:rsidR="00B70329">
        <w:t>elected</w:t>
      </w:r>
      <w:r>
        <w:t xml:space="preserve"> to decline extra compensation for additional assignments must complete this form and submit it to </w:t>
      </w:r>
      <w:r w:rsidR="00A67C30">
        <w:t>HR for processing</w:t>
      </w:r>
      <w:r>
        <w:t>.</w:t>
      </w:r>
    </w:p>
    <w:p w14:paraId="67131449" w14:textId="77777777" w:rsidR="009A5B94" w:rsidRDefault="008D0DA9">
      <w:pPr>
        <w:pStyle w:val="BodyText"/>
        <w:spacing w:before="120"/>
        <w:ind w:right="139"/>
        <w:jc w:val="both"/>
      </w:pPr>
      <w:r>
        <w:t>In general, funds may be remitted to any unrestricted University account, provided that the faculty</w:t>
      </w:r>
      <w:r>
        <w:rPr>
          <w:spacing w:val="-25"/>
        </w:rPr>
        <w:t xml:space="preserve"> </w:t>
      </w:r>
      <w:r>
        <w:t xml:space="preserve">member </w:t>
      </w:r>
      <w:r>
        <w:rPr>
          <w:u w:val="single"/>
        </w:rPr>
        <w:t>does not have unrestricted control over</w:t>
      </w:r>
      <w:r>
        <w:t xml:space="preserve"> that account. The following guidelines must be</w:t>
      </w:r>
      <w:r>
        <w:rPr>
          <w:spacing w:val="-20"/>
        </w:rPr>
        <w:t xml:space="preserve"> </w:t>
      </w:r>
      <w:r>
        <w:t>observed:</w:t>
      </w:r>
    </w:p>
    <w:p w14:paraId="61FE2283" w14:textId="77777777" w:rsidR="009A5B94" w:rsidRDefault="008D0DA9">
      <w:pPr>
        <w:pStyle w:val="ListParagraph"/>
        <w:numPr>
          <w:ilvl w:val="0"/>
          <w:numId w:val="1"/>
        </w:numPr>
        <w:tabs>
          <w:tab w:val="left" w:pos="860"/>
        </w:tabs>
        <w:rPr>
          <w:sz w:val="23"/>
        </w:rPr>
      </w:pPr>
      <w:r>
        <w:rPr>
          <w:sz w:val="23"/>
        </w:rPr>
        <w:t>Neither</w:t>
      </w:r>
      <w:r>
        <w:rPr>
          <w:spacing w:val="-15"/>
          <w:sz w:val="23"/>
        </w:rPr>
        <w:t xml:space="preserve"> </w:t>
      </w:r>
      <w:r>
        <w:rPr>
          <w:sz w:val="23"/>
        </w:rPr>
        <w:t>the</w:t>
      </w:r>
      <w:r>
        <w:rPr>
          <w:spacing w:val="-15"/>
          <w:sz w:val="23"/>
        </w:rPr>
        <w:t xml:space="preserve"> </w:t>
      </w:r>
      <w:r>
        <w:rPr>
          <w:sz w:val="23"/>
        </w:rPr>
        <w:t>faculty</w:t>
      </w:r>
      <w:r>
        <w:rPr>
          <w:spacing w:val="-15"/>
          <w:sz w:val="23"/>
        </w:rPr>
        <w:t xml:space="preserve"> </w:t>
      </w:r>
      <w:r>
        <w:rPr>
          <w:sz w:val="23"/>
        </w:rPr>
        <w:t>member,</w:t>
      </w:r>
      <w:r>
        <w:rPr>
          <w:spacing w:val="-15"/>
          <w:sz w:val="23"/>
        </w:rPr>
        <w:t xml:space="preserve"> </w:t>
      </w:r>
      <w:r>
        <w:rPr>
          <w:sz w:val="23"/>
        </w:rPr>
        <w:t>nor</w:t>
      </w:r>
      <w:r>
        <w:rPr>
          <w:spacing w:val="-14"/>
          <w:sz w:val="23"/>
        </w:rPr>
        <w:t xml:space="preserve"> </w:t>
      </w:r>
      <w:r>
        <w:rPr>
          <w:sz w:val="23"/>
        </w:rPr>
        <w:t>any</w:t>
      </w:r>
      <w:r>
        <w:rPr>
          <w:spacing w:val="-15"/>
          <w:sz w:val="23"/>
        </w:rPr>
        <w:t xml:space="preserve"> </w:t>
      </w:r>
      <w:r>
        <w:rPr>
          <w:sz w:val="23"/>
        </w:rPr>
        <w:t>employee</w:t>
      </w:r>
      <w:r>
        <w:rPr>
          <w:spacing w:val="-15"/>
          <w:sz w:val="23"/>
        </w:rPr>
        <w:t xml:space="preserve"> </w:t>
      </w:r>
      <w:r>
        <w:rPr>
          <w:sz w:val="23"/>
        </w:rPr>
        <w:t>reporting</w:t>
      </w:r>
      <w:r>
        <w:rPr>
          <w:spacing w:val="-15"/>
          <w:sz w:val="23"/>
        </w:rPr>
        <w:t xml:space="preserve"> </w:t>
      </w:r>
      <w:r>
        <w:rPr>
          <w:sz w:val="23"/>
        </w:rPr>
        <w:t>to</w:t>
      </w:r>
      <w:r>
        <w:rPr>
          <w:spacing w:val="-14"/>
          <w:sz w:val="23"/>
        </w:rPr>
        <w:t xml:space="preserve"> </w:t>
      </w:r>
      <w:r>
        <w:rPr>
          <w:sz w:val="23"/>
        </w:rPr>
        <w:t>him</w:t>
      </w:r>
      <w:r>
        <w:rPr>
          <w:spacing w:val="-16"/>
          <w:sz w:val="23"/>
        </w:rPr>
        <w:t xml:space="preserve"> </w:t>
      </w:r>
      <w:r>
        <w:rPr>
          <w:sz w:val="23"/>
        </w:rPr>
        <w:t>or</w:t>
      </w:r>
      <w:r>
        <w:rPr>
          <w:spacing w:val="-15"/>
          <w:sz w:val="23"/>
        </w:rPr>
        <w:t xml:space="preserve"> </w:t>
      </w:r>
      <w:r>
        <w:rPr>
          <w:sz w:val="23"/>
        </w:rPr>
        <w:t>her</w:t>
      </w:r>
      <w:r>
        <w:rPr>
          <w:spacing w:val="-15"/>
          <w:sz w:val="23"/>
        </w:rPr>
        <w:t xml:space="preserve"> </w:t>
      </w:r>
      <w:r>
        <w:rPr>
          <w:sz w:val="23"/>
        </w:rPr>
        <w:t>may</w:t>
      </w:r>
      <w:r>
        <w:rPr>
          <w:spacing w:val="-15"/>
          <w:sz w:val="23"/>
        </w:rPr>
        <w:t xml:space="preserve"> </w:t>
      </w:r>
      <w:r>
        <w:rPr>
          <w:sz w:val="23"/>
        </w:rPr>
        <w:t>serve</w:t>
      </w:r>
      <w:r>
        <w:rPr>
          <w:spacing w:val="-15"/>
          <w:sz w:val="23"/>
        </w:rPr>
        <w:t xml:space="preserve"> </w:t>
      </w:r>
      <w:r>
        <w:rPr>
          <w:sz w:val="23"/>
        </w:rPr>
        <w:t>as</w:t>
      </w:r>
      <w:r>
        <w:rPr>
          <w:spacing w:val="-15"/>
          <w:sz w:val="23"/>
        </w:rPr>
        <w:t xml:space="preserve"> </w:t>
      </w:r>
      <w:r>
        <w:rPr>
          <w:sz w:val="23"/>
        </w:rPr>
        <w:t>the</w:t>
      </w:r>
      <w:r>
        <w:rPr>
          <w:spacing w:val="-15"/>
          <w:sz w:val="23"/>
        </w:rPr>
        <w:t xml:space="preserve"> </w:t>
      </w:r>
      <w:r>
        <w:rPr>
          <w:sz w:val="23"/>
        </w:rPr>
        <w:t>Fiscal</w:t>
      </w:r>
      <w:r>
        <w:rPr>
          <w:spacing w:val="-15"/>
          <w:sz w:val="23"/>
        </w:rPr>
        <w:t xml:space="preserve"> </w:t>
      </w:r>
      <w:r>
        <w:rPr>
          <w:sz w:val="23"/>
        </w:rPr>
        <w:t>Officer on the account unless measures exist that require the approval of a third party, such as the faculty member’s</w:t>
      </w:r>
      <w:r>
        <w:rPr>
          <w:spacing w:val="-2"/>
          <w:sz w:val="23"/>
        </w:rPr>
        <w:t xml:space="preserve"> </w:t>
      </w:r>
      <w:proofErr w:type="gramStart"/>
      <w:r>
        <w:rPr>
          <w:sz w:val="23"/>
        </w:rPr>
        <w:t>supervisor;</w:t>
      </w:r>
      <w:proofErr w:type="gramEnd"/>
    </w:p>
    <w:p w14:paraId="6D7EEE4D" w14:textId="77777777" w:rsidR="009A5B94" w:rsidRDefault="008D0DA9">
      <w:pPr>
        <w:pStyle w:val="ListParagraph"/>
        <w:numPr>
          <w:ilvl w:val="0"/>
          <w:numId w:val="1"/>
        </w:numPr>
        <w:tabs>
          <w:tab w:val="left" w:pos="861"/>
        </w:tabs>
        <w:ind w:right="138"/>
        <w:rPr>
          <w:sz w:val="23"/>
        </w:rPr>
      </w:pPr>
      <w:r>
        <w:rPr>
          <w:sz w:val="23"/>
        </w:rPr>
        <w:t>There must not be any arrangement or agreement that permits the faculty member to be the sole decision maker regarding the use or expenditure of the funds from the account;</w:t>
      </w:r>
      <w:r>
        <w:rPr>
          <w:spacing w:val="-17"/>
          <w:sz w:val="23"/>
        </w:rPr>
        <w:t xml:space="preserve"> </w:t>
      </w:r>
      <w:r>
        <w:rPr>
          <w:sz w:val="23"/>
        </w:rPr>
        <w:t>and</w:t>
      </w:r>
    </w:p>
    <w:p w14:paraId="398903B3" w14:textId="77777777" w:rsidR="009A5B94" w:rsidRDefault="008D0DA9">
      <w:pPr>
        <w:pStyle w:val="ListParagraph"/>
        <w:numPr>
          <w:ilvl w:val="0"/>
          <w:numId w:val="1"/>
        </w:numPr>
        <w:tabs>
          <w:tab w:val="left" w:pos="861"/>
        </w:tabs>
        <w:ind w:hanging="361"/>
        <w:rPr>
          <w:sz w:val="23"/>
        </w:rPr>
      </w:pPr>
      <w:r>
        <w:rPr>
          <w:sz w:val="23"/>
        </w:rPr>
        <w:t xml:space="preserve">The account must be subject to all University policies regarding oversight and appropriate use of </w:t>
      </w:r>
      <w:proofErr w:type="gramStart"/>
      <w:r>
        <w:rPr>
          <w:sz w:val="23"/>
        </w:rPr>
        <w:t>University</w:t>
      </w:r>
      <w:proofErr w:type="gramEnd"/>
      <w:r>
        <w:rPr>
          <w:spacing w:val="-1"/>
          <w:sz w:val="23"/>
        </w:rPr>
        <w:t xml:space="preserve"> </w:t>
      </w:r>
      <w:r>
        <w:rPr>
          <w:sz w:val="23"/>
        </w:rPr>
        <w:t>funds.</w:t>
      </w:r>
    </w:p>
    <w:p w14:paraId="585FAA17" w14:textId="304E461E" w:rsidR="009A5B94" w:rsidRDefault="008D0DA9">
      <w:pPr>
        <w:pStyle w:val="BodyText"/>
        <w:ind w:left="139" w:right="137"/>
        <w:jc w:val="both"/>
      </w:pPr>
      <w:r>
        <w:t>Consistent</w:t>
      </w:r>
      <w:r>
        <w:rPr>
          <w:spacing w:val="-4"/>
        </w:rPr>
        <w:t xml:space="preserve"> </w:t>
      </w:r>
      <w:r>
        <w:t>with</w:t>
      </w:r>
      <w:r>
        <w:rPr>
          <w:spacing w:val="-3"/>
        </w:rPr>
        <w:t xml:space="preserve"> </w:t>
      </w:r>
      <w:r>
        <w:t>the</w:t>
      </w:r>
      <w:r>
        <w:rPr>
          <w:spacing w:val="-3"/>
        </w:rPr>
        <w:t xml:space="preserve"> </w:t>
      </w:r>
      <w:r>
        <w:t>University’s</w:t>
      </w:r>
      <w:r>
        <w:rPr>
          <w:spacing w:val="-3"/>
        </w:rPr>
        <w:t xml:space="preserve"> </w:t>
      </w:r>
      <w:r>
        <w:t>mission,</w:t>
      </w:r>
      <w:r>
        <w:rPr>
          <w:spacing w:val="-2"/>
        </w:rPr>
        <w:t xml:space="preserve"> </w:t>
      </w:r>
      <w:r>
        <w:t>the</w:t>
      </w:r>
      <w:r>
        <w:rPr>
          <w:spacing w:val="-4"/>
        </w:rPr>
        <w:t xml:space="preserve"> </w:t>
      </w:r>
      <w:r>
        <w:t>account</w:t>
      </w:r>
      <w:r>
        <w:rPr>
          <w:spacing w:val="-3"/>
        </w:rPr>
        <w:t xml:space="preserve"> </w:t>
      </w:r>
      <w:r>
        <w:t>can</w:t>
      </w:r>
      <w:r>
        <w:rPr>
          <w:spacing w:val="-3"/>
        </w:rPr>
        <w:t xml:space="preserve"> </w:t>
      </w:r>
      <w:r>
        <w:t>be</w:t>
      </w:r>
      <w:r>
        <w:rPr>
          <w:spacing w:val="-3"/>
        </w:rPr>
        <w:t xml:space="preserve"> </w:t>
      </w:r>
      <w:r>
        <w:t>used</w:t>
      </w:r>
      <w:r>
        <w:rPr>
          <w:spacing w:val="-3"/>
        </w:rPr>
        <w:t xml:space="preserve"> </w:t>
      </w:r>
      <w:r>
        <w:t>for</w:t>
      </w:r>
      <w:r>
        <w:rPr>
          <w:spacing w:val="-4"/>
        </w:rPr>
        <w:t xml:space="preserve"> </w:t>
      </w:r>
      <w:r>
        <w:t>a</w:t>
      </w:r>
      <w:r>
        <w:rPr>
          <w:spacing w:val="-2"/>
        </w:rPr>
        <w:t xml:space="preserve"> </w:t>
      </w:r>
      <w:r>
        <w:t>wide</w:t>
      </w:r>
      <w:r>
        <w:rPr>
          <w:spacing w:val="-4"/>
        </w:rPr>
        <w:t xml:space="preserve"> </w:t>
      </w:r>
      <w:r>
        <w:t>variety</w:t>
      </w:r>
      <w:r>
        <w:rPr>
          <w:spacing w:val="-3"/>
        </w:rPr>
        <w:t xml:space="preserve"> </w:t>
      </w:r>
      <w:r>
        <w:t>of</w:t>
      </w:r>
      <w:r>
        <w:rPr>
          <w:spacing w:val="-2"/>
        </w:rPr>
        <w:t xml:space="preserve"> </w:t>
      </w:r>
      <w:r>
        <w:t>purposes,</w:t>
      </w:r>
      <w:r>
        <w:rPr>
          <w:spacing w:val="-3"/>
        </w:rPr>
        <w:t xml:space="preserve"> </w:t>
      </w:r>
      <w:r>
        <w:t>including, but</w:t>
      </w:r>
      <w:r>
        <w:rPr>
          <w:spacing w:val="-12"/>
        </w:rPr>
        <w:t xml:space="preserve"> </w:t>
      </w:r>
      <w:r>
        <w:t>not</w:t>
      </w:r>
      <w:r>
        <w:rPr>
          <w:spacing w:val="-13"/>
        </w:rPr>
        <w:t xml:space="preserve"> </w:t>
      </w:r>
      <w:r>
        <w:t>limited</w:t>
      </w:r>
      <w:r>
        <w:rPr>
          <w:spacing w:val="-11"/>
        </w:rPr>
        <w:t xml:space="preserve"> </w:t>
      </w:r>
      <w:proofErr w:type="gramStart"/>
      <w:r>
        <w:t>to:</w:t>
      </w:r>
      <w:proofErr w:type="gramEnd"/>
      <w:r>
        <w:rPr>
          <w:spacing w:val="-14"/>
        </w:rPr>
        <w:t xml:space="preserve"> </w:t>
      </w:r>
      <w:r>
        <w:t>teaching</w:t>
      </w:r>
      <w:r>
        <w:rPr>
          <w:spacing w:val="-13"/>
        </w:rPr>
        <w:t xml:space="preserve"> </w:t>
      </w:r>
      <w:r>
        <w:t>and</w:t>
      </w:r>
      <w:r>
        <w:rPr>
          <w:spacing w:val="-13"/>
        </w:rPr>
        <w:t xml:space="preserve"> </w:t>
      </w:r>
      <w:r>
        <w:t>research</w:t>
      </w:r>
      <w:r>
        <w:rPr>
          <w:spacing w:val="-11"/>
        </w:rPr>
        <w:t xml:space="preserve"> </w:t>
      </w:r>
      <w:r>
        <w:t>supplies</w:t>
      </w:r>
      <w:r>
        <w:rPr>
          <w:spacing w:val="-14"/>
        </w:rPr>
        <w:t xml:space="preserve"> </w:t>
      </w:r>
      <w:r>
        <w:t>or</w:t>
      </w:r>
      <w:r>
        <w:rPr>
          <w:spacing w:val="-13"/>
        </w:rPr>
        <w:t xml:space="preserve"> </w:t>
      </w:r>
      <w:r>
        <w:t>equipment,</w:t>
      </w:r>
      <w:r>
        <w:rPr>
          <w:spacing w:val="-11"/>
        </w:rPr>
        <w:t xml:space="preserve"> </w:t>
      </w:r>
      <w:r>
        <w:t>scholarly</w:t>
      </w:r>
      <w:r>
        <w:rPr>
          <w:spacing w:val="-13"/>
        </w:rPr>
        <w:t xml:space="preserve"> </w:t>
      </w:r>
      <w:r>
        <w:t>travel,</w:t>
      </w:r>
      <w:r>
        <w:rPr>
          <w:spacing w:val="-14"/>
        </w:rPr>
        <w:t xml:space="preserve"> </w:t>
      </w:r>
      <w:r>
        <w:t>and</w:t>
      </w:r>
      <w:r>
        <w:rPr>
          <w:spacing w:val="-13"/>
        </w:rPr>
        <w:t xml:space="preserve"> </w:t>
      </w:r>
      <w:r>
        <w:t>related</w:t>
      </w:r>
      <w:r>
        <w:rPr>
          <w:spacing w:val="-14"/>
        </w:rPr>
        <w:t xml:space="preserve"> </w:t>
      </w:r>
      <w:r>
        <w:t>expenses.</w:t>
      </w:r>
      <w:r>
        <w:rPr>
          <w:spacing w:val="39"/>
        </w:rPr>
        <w:t xml:space="preserve"> </w:t>
      </w:r>
      <w:r>
        <w:t xml:space="preserve">The account </w:t>
      </w:r>
      <w:r>
        <w:rPr>
          <w:u w:val="single"/>
        </w:rPr>
        <w:t>may not</w:t>
      </w:r>
      <w:r>
        <w:t xml:space="preserve">, however, be used to pay or supplement the employee’s salary. Related questions or concerns can be directed to Human Resources </w:t>
      </w:r>
      <w:proofErr w:type="gramStart"/>
      <w:r>
        <w:t>at</w:t>
      </w:r>
      <w:proofErr w:type="gramEnd"/>
      <w:r>
        <w:rPr>
          <w:spacing w:val="-10"/>
        </w:rPr>
        <w:t xml:space="preserve"> </w:t>
      </w:r>
      <w:r>
        <w:t>486-</w:t>
      </w:r>
      <w:r w:rsidR="00DC195B">
        <w:t>1753</w:t>
      </w:r>
      <w:r>
        <w:t>.</w:t>
      </w:r>
    </w:p>
    <w:p w14:paraId="690D19CE" w14:textId="51305613" w:rsidR="009A5B94" w:rsidRDefault="008D0DA9">
      <w:pPr>
        <w:pStyle w:val="BodyText"/>
        <w:spacing w:before="5"/>
        <w:ind w:left="0"/>
        <w:rPr>
          <w:sz w:val="12"/>
        </w:rPr>
      </w:pPr>
      <w:r>
        <w:rPr>
          <w:noProof/>
        </w:rPr>
        <mc:AlternateContent>
          <mc:Choice Requires="wps">
            <w:drawing>
              <wp:anchor distT="0" distB="0" distL="0" distR="0" simplePos="0" relativeHeight="251658240" behindDoc="1" locked="0" layoutInCell="1" allowOverlap="1" wp14:anchorId="24B83FD9" wp14:editId="5EB7EDF2">
                <wp:simplePos x="0" y="0"/>
                <wp:positionH relativeFrom="page">
                  <wp:posOffset>438150</wp:posOffset>
                </wp:positionH>
                <wp:positionV relativeFrom="paragraph">
                  <wp:posOffset>125095</wp:posOffset>
                </wp:positionV>
                <wp:extent cx="6896100" cy="1270"/>
                <wp:effectExtent l="0" t="0" r="0" b="0"/>
                <wp:wrapTopAndBottom/>
                <wp:docPr id="238200505" name="Freeform: Shape 238200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0555" id="Freeform: Shape 238200505" o:spid="_x0000_s1026" style="position:absolute;margin-left:34.5pt;margin-top:9.85pt;width: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" path="m,l10860,e" filled="f" strokeweight="1.5pt">
                <v:path arrowok="t" o:connecttype="custom" o:connectlocs="0,0;6896100,0" o:connectangles="0,0"/>
                <w10:wrap type="topAndBottom" anchorx="page"/>
              </v:shape>
            </w:pict>
          </mc:Fallback>
        </mc:AlternateContent>
      </w:r>
    </w:p>
    <w:p w14:paraId="36A3F1CB" w14:textId="77777777" w:rsidR="009A5B94" w:rsidRDefault="008D0DA9">
      <w:pPr>
        <w:spacing w:before="155"/>
        <w:ind w:left="140"/>
        <w:rPr>
          <w:b/>
          <w:i/>
          <w:sz w:val="23"/>
        </w:rPr>
      </w:pPr>
      <w:r>
        <w:rPr>
          <w:b/>
          <w:sz w:val="23"/>
          <w:u w:val="thick"/>
        </w:rPr>
        <w:t>PART I</w:t>
      </w:r>
      <w:r>
        <w:rPr>
          <w:sz w:val="23"/>
        </w:rPr>
        <w:t xml:space="preserve">: </w:t>
      </w:r>
      <w:r>
        <w:rPr>
          <w:i/>
          <w:sz w:val="23"/>
        </w:rPr>
        <w:t xml:space="preserve">To be completed by the </w:t>
      </w:r>
      <w:r>
        <w:rPr>
          <w:b/>
          <w:i/>
          <w:sz w:val="23"/>
          <w:u w:val="thick"/>
        </w:rPr>
        <w:t>faculty member.</w:t>
      </w:r>
    </w:p>
    <w:p w14:paraId="4A7FB92F" w14:textId="4B025342" w:rsidR="009A5B94" w:rsidRDefault="008D0DA9">
      <w:pPr>
        <w:pStyle w:val="BodyText"/>
        <w:spacing w:before="119"/>
      </w:pPr>
      <w:r>
        <w:t xml:space="preserve">I </w:t>
      </w:r>
      <w:r w:rsidR="00394CAA">
        <w:t xml:space="preserve">elected to </w:t>
      </w:r>
      <w:r>
        <w:t>waive my compensation for the following services:</w:t>
      </w:r>
    </w:p>
    <w:p w14:paraId="20F02202" w14:textId="77777777" w:rsidR="009A5B94" w:rsidRDefault="009A5B94">
      <w:pPr>
        <w:pStyle w:val="BodyText"/>
        <w:spacing w:before="5" w:after="1"/>
        <w:ind w:left="0"/>
        <w:rPr>
          <w:sz w:val="10"/>
        </w:rPr>
      </w:pPr>
    </w:p>
    <w:tbl>
      <w:tblPr>
        <w:tblStyle w:val="TableGrid"/>
        <w:tblW w:w="10080" w:type="dxa"/>
        <w:tblInd w:w="495" w:type="dxa"/>
        <w:tblLook w:val="04A0" w:firstRow="1" w:lastRow="0" w:firstColumn="1" w:lastColumn="0" w:noHBand="0" w:noVBand="1"/>
      </w:tblPr>
      <w:tblGrid>
        <w:gridCol w:w="2880"/>
        <w:gridCol w:w="7200"/>
      </w:tblGrid>
      <w:tr w:rsidR="00E87AB9" w:rsidRPr="00D931BD" w14:paraId="1F71950C" w14:textId="77777777" w:rsidTr="004B08FD">
        <w:trPr>
          <w:trHeight w:val="288"/>
        </w:trPr>
        <w:tc>
          <w:tcPr>
            <w:tcW w:w="2880" w:type="dxa"/>
            <w:shd w:val="clear" w:color="auto" w:fill="FFFFFF" w:themeFill="background1"/>
            <w:vAlign w:val="center"/>
          </w:tcPr>
          <w:p w14:paraId="63C8A6AF" w14:textId="77777777" w:rsidR="00E87AB9" w:rsidRPr="00270FAE" w:rsidRDefault="00E87AB9" w:rsidP="00B21000">
            <w:pPr>
              <w:pStyle w:val="Default"/>
              <w:rPr>
                <w:rFonts w:ascii="Arial" w:hAnsi="Arial" w:cs="Arial"/>
                <w:szCs w:val="20"/>
              </w:rPr>
            </w:pPr>
            <w:r w:rsidRPr="00270FAE">
              <w:rPr>
                <w:rFonts w:ascii="Arial" w:hAnsi="Arial" w:cs="Arial"/>
                <w:szCs w:val="20"/>
              </w:rPr>
              <w:t>Description of Services:</w:t>
            </w:r>
          </w:p>
        </w:tc>
        <w:sdt>
          <w:sdtPr>
            <w:rPr>
              <w:rFonts w:ascii="Arial" w:hAnsi="Arial" w:cs="Arial"/>
              <w:sz w:val="28"/>
              <w:szCs w:val="20"/>
            </w:rPr>
            <w:id w:val="-595786863"/>
            <w:placeholder>
              <w:docPart w:val="DefaultPlaceholder_-1854013440"/>
            </w:placeholder>
            <w:showingPlcHdr/>
          </w:sdtPr>
          <w:sdtEndPr/>
          <w:sdtContent>
            <w:tc>
              <w:tcPr>
                <w:tcW w:w="7200" w:type="dxa"/>
              </w:tcPr>
              <w:p w14:paraId="23AF8442" w14:textId="5734BDA1" w:rsidR="00E87AB9" w:rsidRPr="00CC6584" w:rsidRDefault="00D351B8" w:rsidP="00B21000">
                <w:pPr>
                  <w:pStyle w:val="Default"/>
                  <w:rPr>
                    <w:rFonts w:ascii="Arial" w:hAnsi="Arial" w:cs="Arial"/>
                    <w:sz w:val="28"/>
                    <w:szCs w:val="20"/>
                  </w:rPr>
                </w:pPr>
                <w:r w:rsidRPr="00B35097">
                  <w:rPr>
                    <w:rStyle w:val="PlaceholderText"/>
                  </w:rPr>
                  <w:t>Click or tap here to enter text.</w:t>
                </w:r>
              </w:p>
            </w:tc>
          </w:sdtContent>
        </w:sdt>
      </w:tr>
      <w:tr w:rsidR="00E87AB9" w:rsidRPr="00D931BD" w14:paraId="2F1BAED2" w14:textId="77777777" w:rsidTr="004B08FD">
        <w:trPr>
          <w:trHeight w:val="288"/>
        </w:trPr>
        <w:tc>
          <w:tcPr>
            <w:tcW w:w="2880" w:type="dxa"/>
            <w:shd w:val="clear" w:color="auto" w:fill="FFFFFF" w:themeFill="background1"/>
            <w:vAlign w:val="center"/>
          </w:tcPr>
          <w:p w14:paraId="636FA242" w14:textId="77777777" w:rsidR="00E87AB9" w:rsidRPr="00270FAE" w:rsidRDefault="00E87AB9" w:rsidP="00B21000">
            <w:pPr>
              <w:pStyle w:val="Default"/>
              <w:rPr>
                <w:rFonts w:ascii="Arial" w:hAnsi="Arial" w:cs="Arial"/>
                <w:szCs w:val="20"/>
              </w:rPr>
            </w:pPr>
            <w:r w:rsidRPr="00270FAE">
              <w:rPr>
                <w:rFonts w:ascii="Arial" w:hAnsi="Arial" w:cs="Arial"/>
                <w:szCs w:val="20"/>
              </w:rPr>
              <w:t>Date of Services:</w:t>
            </w:r>
          </w:p>
        </w:tc>
        <w:sdt>
          <w:sdtPr>
            <w:rPr>
              <w:rFonts w:ascii="Arial" w:hAnsi="Arial" w:cs="Arial"/>
              <w:sz w:val="28"/>
              <w:szCs w:val="20"/>
            </w:rPr>
            <w:id w:val="-1068336203"/>
            <w:placeholder>
              <w:docPart w:val="DefaultPlaceholder_-1854013440"/>
            </w:placeholder>
            <w:showingPlcHdr/>
          </w:sdtPr>
          <w:sdtEndPr/>
          <w:sdtContent>
            <w:tc>
              <w:tcPr>
                <w:tcW w:w="7200" w:type="dxa"/>
              </w:tcPr>
              <w:p w14:paraId="4CB0A0F5" w14:textId="1EB0E219" w:rsidR="00E87AB9" w:rsidRPr="00CC6584" w:rsidRDefault="00D351B8" w:rsidP="00B21000">
                <w:pPr>
                  <w:pStyle w:val="Default"/>
                  <w:rPr>
                    <w:rFonts w:ascii="Arial" w:hAnsi="Arial" w:cs="Arial"/>
                    <w:sz w:val="28"/>
                    <w:szCs w:val="20"/>
                  </w:rPr>
                </w:pPr>
                <w:r w:rsidRPr="00B35097">
                  <w:rPr>
                    <w:rStyle w:val="PlaceholderText"/>
                  </w:rPr>
                  <w:t>Click or tap here to enter text.</w:t>
                </w:r>
              </w:p>
            </w:tc>
          </w:sdtContent>
        </w:sdt>
      </w:tr>
      <w:tr w:rsidR="00E87AB9" w:rsidRPr="00D931BD" w14:paraId="6CDBFA57" w14:textId="77777777" w:rsidTr="004B08FD">
        <w:trPr>
          <w:trHeight w:val="288"/>
        </w:trPr>
        <w:tc>
          <w:tcPr>
            <w:tcW w:w="2880" w:type="dxa"/>
            <w:shd w:val="clear" w:color="auto" w:fill="FFFFFF" w:themeFill="background1"/>
            <w:vAlign w:val="center"/>
          </w:tcPr>
          <w:p w14:paraId="540E83A2" w14:textId="77777777" w:rsidR="00E87AB9" w:rsidRPr="00270FAE" w:rsidRDefault="00E87AB9" w:rsidP="00B21000">
            <w:pPr>
              <w:pStyle w:val="Default"/>
              <w:rPr>
                <w:rFonts w:ascii="Arial" w:hAnsi="Arial" w:cs="Arial"/>
                <w:szCs w:val="20"/>
              </w:rPr>
            </w:pPr>
            <w:r w:rsidRPr="00270FAE">
              <w:rPr>
                <w:rFonts w:ascii="Arial" w:hAnsi="Arial" w:cs="Arial"/>
                <w:szCs w:val="20"/>
              </w:rPr>
              <w:t>Amount:</w:t>
            </w:r>
          </w:p>
        </w:tc>
        <w:sdt>
          <w:sdtPr>
            <w:rPr>
              <w:rFonts w:ascii="Arial" w:hAnsi="Arial" w:cs="Arial"/>
              <w:sz w:val="28"/>
              <w:szCs w:val="20"/>
            </w:rPr>
            <w:id w:val="314685187"/>
            <w:placeholder>
              <w:docPart w:val="DefaultPlaceholder_-1854013440"/>
            </w:placeholder>
            <w:showingPlcHdr/>
          </w:sdtPr>
          <w:sdtEndPr/>
          <w:sdtContent>
            <w:tc>
              <w:tcPr>
                <w:tcW w:w="7200" w:type="dxa"/>
              </w:tcPr>
              <w:p w14:paraId="4BDCB36B" w14:textId="30BA08C6" w:rsidR="00E87AB9" w:rsidRPr="00CC6584" w:rsidRDefault="00D351B8" w:rsidP="00B21000">
                <w:pPr>
                  <w:pStyle w:val="Default"/>
                  <w:rPr>
                    <w:rFonts w:ascii="Arial" w:hAnsi="Arial" w:cs="Arial"/>
                    <w:sz w:val="28"/>
                    <w:szCs w:val="20"/>
                  </w:rPr>
                </w:pPr>
                <w:r w:rsidRPr="00B35097">
                  <w:rPr>
                    <w:rStyle w:val="PlaceholderText"/>
                  </w:rPr>
                  <w:t>Click or tap here to enter text.</w:t>
                </w:r>
              </w:p>
            </w:tc>
          </w:sdtContent>
        </w:sdt>
      </w:tr>
      <w:tr w:rsidR="00E87AB9" w:rsidRPr="00D931BD" w14:paraId="4A3E892B" w14:textId="77777777" w:rsidTr="004B08FD">
        <w:trPr>
          <w:trHeight w:val="288"/>
        </w:trPr>
        <w:tc>
          <w:tcPr>
            <w:tcW w:w="2880" w:type="dxa"/>
            <w:shd w:val="clear" w:color="auto" w:fill="FFFFFF" w:themeFill="background1"/>
            <w:vAlign w:val="center"/>
          </w:tcPr>
          <w:p w14:paraId="4E1FE014" w14:textId="77777777" w:rsidR="00E87AB9" w:rsidRPr="00270FAE" w:rsidRDefault="00E87AB9" w:rsidP="00B21000">
            <w:pPr>
              <w:pStyle w:val="Default"/>
              <w:rPr>
                <w:rFonts w:ascii="Arial" w:hAnsi="Arial" w:cs="Arial"/>
                <w:szCs w:val="20"/>
              </w:rPr>
            </w:pPr>
            <w:r w:rsidRPr="00270FAE">
              <w:rPr>
                <w:rFonts w:ascii="Arial" w:hAnsi="Arial" w:cs="Arial"/>
                <w:szCs w:val="20"/>
              </w:rPr>
              <w:t>SPAR # (if available):</w:t>
            </w:r>
          </w:p>
        </w:tc>
        <w:sdt>
          <w:sdtPr>
            <w:rPr>
              <w:rFonts w:ascii="Arial" w:hAnsi="Arial" w:cs="Arial"/>
              <w:sz w:val="28"/>
              <w:szCs w:val="20"/>
            </w:rPr>
            <w:id w:val="1985265909"/>
            <w:placeholder>
              <w:docPart w:val="DefaultPlaceholder_-1854013440"/>
            </w:placeholder>
            <w:showingPlcHdr/>
          </w:sdtPr>
          <w:sdtEndPr/>
          <w:sdtContent>
            <w:tc>
              <w:tcPr>
                <w:tcW w:w="7200" w:type="dxa"/>
              </w:tcPr>
              <w:p w14:paraId="37E43E80" w14:textId="77D281E9" w:rsidR="00E87AB9" w:rsidRPr="00CC6584" w:rsidRDefault="00D351B8" w:rsidP="00B21000">
                <w:pPr>
                  <w:pStyle w:val="Default"/>
                  <w:rPr>
                    <w:rFonts w:ascii="Arial" w:hAnsi="Arial" w:cs="Arial"/>
                    <w:sz w:val="28"/>
                    <w:szCs w:val="20"/>
                  </w:rPr>
                </w:pPr>
                <w:r w:rsidRPr="00B35097">
                  <w:rPr>
                    <w:rStyle w:val="PlaceholderText"/>
                  </w:rPr>
                  <w:t>Click or tap here to enter text.</w:t>
                </w:r>
              </w:p>
            </w:tc>
          </w:sdtContent>
        </w:sdt>
      </w:tr>
    </w:tbl>
    <w:p w14:paraId="79850E94" w14:textId="774F3208" w:rsidR="009A5B94" w:rsidRDefault="008D0DA9">
      <w:pPr>
        <w:pStyle w:val="BodyText"/>
        <w:spacing w:before="119"/>
        <w:ind w:right="320"/>
      </w:pPr>
      <w:r>
        <w:t xml:space="preserve">Instead of accepting my compensation, I </w:t>
      </w:r>
      <w:r w:rsidR="00BE79FF">
        <w:t>elected</w:t>
      </w:r>
      <w:r>
        <w:t xml:space="preserve"> that an equivalent payment be made to the following University account, which conforms to the standards described above:</w:t>
      </w:r>
    </w:p>
    <w:tbl>
      <w:tblPr>
        <w:tblStyle w:val="TableGrid"/>
        <w:tblW w:w="10080" w:type="dxa"/>
        <w:tblInd w:w="495" w:type="dxa"/>
        <w:tblLook w:val="04A0" w:firstRow="1" w:lastRow="0" w:firstColumn="1" w:lastColumn="0" w:noHBand="0" w:noVBand="1"/>
      </w:tblPr>
      <w:tblGrid>
        <w:gridCol w:w="2880"/>
        <w:gridCol w:w="7200"/>
      </w:tblGrid>
      <w:tr w:rsidR="004B08FD" w14:paraId="249FD156" w14:textId="77777777" w:rsidTr="004B08FD">
        <w:trPr>
          <w:trHeight w:val="20"/>
        </w:trPr>
        <w:tc>
          <w:tcPr>
            <w:tcW w:w="2880" w:type="dxa"/>
          </w:tcPr>
          <w:p w14:paraId="1CBAFDDC" w14:textId="65CE4CF2" w:rsidR="004B08FD" w:rsidRDefault="004B08FD">
            <w:pPr>
              <w:pStyle w:val="BodyText"/>
              <w:spacing w:before="119"/>
              <w:ind w:left="0" w:right="320"/>
            </w:pPr>
            <w:r>
              <w:t xml:space="preserve">KFS account: </w:t>
            </w:r>
          </w:p>
        </w:tc>
        <w:sdt>
          <w:sdtPr>
            <w:id w:val="495851953"/>
            <w:placeholder>
              <w:docPart w:val="DefaultPlaceholder_-1854013440"/>
            </w:placeholder>
            <w:showingPlcHdr/>
          </w:sdtPr>
          <w:sdtEndPr/>
          <w:sdtContent>
            <w:tc>
              <w:tcPr>
                <w:tcW w:w="7200" w:type="dxa"/>
              </w:tcPr>
              <w:p w14:paraId="4CA9AEB2" w14:textId="77DFD257" w:rsidR="004B08FD" w:rsidRDefault="004B08FD">
                <w:pPr>
                  <w:pStyle w:val="BodyText"/>
                  <w:spacing w:before="119"/>
                  <w:ind w:left="0" w:right="320"/>
                </w:pPr>
                <w:r w:rsidRPr="00B35097">
                  <w:rPr>
                    <w:rStyle w:val="PlaceholderText"/>
                  </w:rPr>
                  <w:t>Click or tap here to enter text.</w:t>
                </w:r>
              </w:p>
            </w:tc>
          </w:sdtContent>
        </w:sdt>
      </w:tr>
    </w:tbl>
    <w:p w14:paraId="02C18B04" w14:textId="77777777" w:rsidR="00B9381B" w:rsidRDefault="00B9381B" w:rsidP="005217E6">
      <w:pPr>
        <w:pStyle w:val="BodyText"/>
        <w:spacing w:before="119"/>
        <w:ind w:left="0" w:right="320"/>
      </w:pPr>
    </w:p>
    <w:tbl>
      <w:tblPr>
        <w:tblStyle w:val="TableGrid"/>
        <w:tblpPr w:leftFromText="180" w:rightFromText="180" w:vertAnchor="text" w:horzAnchor="margin" w:tblpXSpec="center" w:tblpY="379"/>
        <w:tblW w:w="0" w:type="auto"/>
        <w:tblLook w:val="04A0" w:firstRow="1" w:lastRow="0" w:firstColumn="1" w:lastColumn="0" w:noHBand="0" w:noVBand="1"/>
      </w:tblPr>
      <w:tblGrid>
        <w:gridCol w:w="7200"/>
        <w:gridCol w:w="2885"/>
      </w:tblGrid>
      <w:tr w:rsidR="00186B5F" w14:paraId="3F5DB91E" w14:textId="77777777" w:rsidTr="00186B5F">
        <w:trPr>
          <w:trHeight w:val="672"/>
        </w:trPr>
        <w:tc>
          <w:tcPr>
            <w:tcW w:w="7200" w:type="dxa"/>
          </w:tcPr>
          <w:p w14:paraId="32CE2A6E" w14:textId="2EE6B101" w:rsidR="00186B5F" w:rsidRDefault="00186B5F" w:rsidP="00186B5F">
            <w:pPr>
              <w:pStyle w:val="BodyText"/>
              <w:ind w:left="0"/>
              <w:rPr>
                <w:sz w:val="20"/>
              </w:rPr>
            </w:pPr>
            <w:r w:rsidRPr="00186B5F">
              <w:rPr>
                <w:sz w:val="22"/>
                <w:szCs w:val="22"/>
              </w:rPr>
              <w:t>Signature:</w:t>
            </w:r>
            <w:r>
              <w:rPr>
                <w:sz w:val="20"/>
              </w:rPr>
              <w:t xml:space="preserve"> </w:t>
            </w:r>
            <w:sdt>
              <w:sdtPr>
                <w:rPr>
                  <w:sz w:val="20"/>
                </w:rPr>
                <w:id w:val="-1584147167"/>
                <w:placeholder>
                  <w:docPart w:val="F7C0AFB55D83427FBD1ECB8C5DA031C0"/>
                </w:placeholder>
                <w:showingPlcHdr/>
              </w:sdtPr>
              <w:sdtEndPr/>
              <w:sdtContent>
                <w:r w:rsidRPr="00B35097">
                  <w:rPr>
                    <w:rStyle w:val="PlaceholderText"/>
                  </w:rPr>
                  <w:t>Click or tap here to enter text.</w:t>
                </w:r>
              </w:sdtContent>
            </w:sdt>
          </w:p>
        </w:tc>
        <w:tc>
          <w:tcPr>
            <w:tcW w:w="2885" w:type="dxa"/>
          </w:tcPr>
          <w:p w14:paraId="2A3E9EC5" w14:textId="77777777" w:rsidR="00186B5F" w:rsidRDefault="00186B5F" w:rsidP="00186B5F">
            <w:pPr>
              <w:pStyle w:val="BodyText"/>
              <w:ind w:left="0"/>
              <w:rPr>
                <w:sz w:val="20"/>
              </w:rPr>
            </w:pPr>
            <w:r w:rsidRPr="00186B5F">
              <w:rPr>
                <w:sz w:val="22"/>
                <w:szCs w:val="24"/>
              </w:rPr>
              <w:t>Date</w:t>
            </w:r>
            <w:r>
              <w:rPr>
                <w:sz w:val="20"/>
              </w:rPr>
              <w:t xml:space="preserve">: </w:t>
            </w:r>
            <w:sdt>
              <w:sdtPr>
                <w:rPr>
                  <w:sz w:val="20"/>
                </w:rPr>
                <w:id w:val="1414744297"/>
                <w:placeholder>
                  <w:docPart w:val="F7C0AFB55D83427FBD1ECB8C5DA031C0"/>
                </w:placeholder>
                <w:showingPlcHdr/>
              </w:sdtPr>
              <w:sdtEndPr/>
              <w:sdtContent>
                <w:r w:rsidRPr="00B35097">
                  <w:rPr>
                    <w:rStyle w:val="PlaceholderText"/>
                  </w:rPr>
                  <w:t>Click or tap here to enter text.</w:t>
                </w:r>
              </w:sdtContent>
            </w:sdt>
          </w:p>
        </w:tc>
      </w:tr>
    </w:tbl>
    <w:p w14:paraId="22B6586D" w14:textId="687166C9" w:rsidR="00186B5F" w:rsidRPr="00186B5F" w:rsidRDefault="008D0DA9" w:rsidP="00990997">
      <w:pPr>
        <w:pStyle w:val="BodyText"/>
        <w:spacing w:before="85" w:after="116"/>
      </w:pPr>
      <w:r>
        <w:t>I understand that I may not change or revoke this agreement.</w:t>
      </w:r>
    </w:p>
    <w:p w14:paraId="6809318B" w14:textId="719E7EBF" w:rsidR="009A5B94" w:rsidRDefault="008D0DA9">
      <w:pPr>
        <w:spacing w:line="192" w:lineRule="exact"/>
        <w:ind w:left="873"/>
        <w:rPr>
          <w:sz w:val="20"/>
        </w:rPr>
      </w:pPr>
      <w:r>
        <w:rPr>
          <w:sz w:val="20"/>
        </w:rPr>
        <w:t>Printed Name:</w:t>
      </w:r>
      <w:r w:rsidR="00D351B8">
        <w:rPr>
          <w:sz w:val="20"/>
        </w:rPr>
        <w:t xml:space="preserve"> </w:t>
      </w:r>
      <w:sdt>
        <w:sdtPr>
          <w:rPr>
            <w:sz w:val="20"/>
          </w:rPr>
          <w:id w:val="-541207700"/>
          <w:placeholder>
            <w:docPart w:val="DefaultPlaceholder_-1854013440"/>
          </w:placeholder>
          <w:showingPlcHdr/>
        </w:sdtPr>
        <w:sdtEndPr/>
        <w:sdtContent>
          <w:r w:rsidR="00D351B8" w:rsidRPr="00B35097">
            <w:rPr>
              <w:rStyle w:val="PlaceholderText"/>
            </w:rPr>
            <w:t>Click or tap here to enter text.</w:t>
          </w:r>
        </w:sdtContent>
      </w:sdt>
    </w:p>
    <w:p w14:paraId="43BE8141" w14:textId="77777777" w:rsidR="009A5B94" w:rsidRDefault="008D0DA9" w:rsidP="00990997">
      <w:pPr>
        <w:spacing w:before="29"/>
        <w:ind w:left="180"/>
        <w:rPr>
          <w:b/>
          <w:i/>
          <w:sz w:val="23"/>
        </w:rPr>
      </w:pPr>
      <w:r>
        <w:rPr>
          <w:b/>
          <w:sz w:val="23"/>
          <w:u w:val="thick"/>
        </w:rPr>
        <w:t>PART II</w:t>
      </w:r>
      <w:r>
        <w:rPr>
          <w:sz w:val="23"/>
        </w:rPr>
        <w:t xml:space="preserve">: </w:t>
      </w:r>
      <w:r>
        <w:rPr>
          <w:i/>
          <w:sz w:val="23"/>
        </w:rPr>
        <w:t xml:space="preserve">To be completed by the faculty member’s </w:t>
      </w:r>
      <w:r>
        <w:rPr>
          <w:b/>
          <w:i/>
          <w:sz w:val="23"/>
        </w:rPr>
        <w:t>Dean, Director, or Designee.</w:t>
      </w:r>
    </w:p>
    <w:p w14:paraId="7E7179B2" w14:textId="77777777" w:rsidR="009A5B94" w:rsidRDefault="009A5B94" w:rsidP="00990997">
      <w:pPr>
        <w:pStyle w:val="BodyText"/>
        <w:spacing w:before="9"/>
        <w:ind w:left="180"/>
        <w:rPr>
          <w:b/>
          <w:i/>
          <w:sz w:val="14"/>
        </w:rPr>
      </w:pPr>
    </w:p>
    <w:p w14:paraId="69F4E216" w14:textId="78A44487" w:rsidR="00186B5F" w:rsidRDefault="00AD5218" w:rsidP="00990997">
      <w:pPr>
        <w:pStyle w:val="Default"/>
        <w:ind w:left="180"/>
        <w:jc w:val="both"/>
        <w:rPr>
          <w:rFonts w:ascii="Arial" w:hAnsi="Arial" w:cs="Arial"/>
          <w:sz w:val="23"/>
          <w:szCs w:val="23"/>
        </w:rPr>
      </w:pPr>
      <w:r>
        <w:rPr>
          <w:rFonts w:ascii="Arial" w:hAnsi="Arial" w:cs="Arial"/>
          <w:sz w:val="23"/>
          <w:szCs w:val="23"/>
        </w:rPr>
        <w:t xml:space="preserve">According to this Waived Compensation Transaction Request Form, </w:t>
      </w:r>
      <w:r w:rsidR="00B301D7">
        <w:rPr>
          <w:rFonts w:ascii="Arial" w:hAnsi="Arial" w:cs="Arial"/>
          <w:sz w:val="23"/>
          <w:szCs w:val="23"/>
        </w:rPr>
        <w:t xml:space="preserve">I </w:t>
      </w:r>
      <w:r w:rsidR="00FE5A0C">
        <w:rPr>
          <w:rFonts w:ascii="Arial" w:hAnsi="Arial" w:cs="Arial"/>
          <w:sz w:val="23"/>
          <w:szCs w:val="23"/>
        </w:rPr>
        <w:t>approve</w:t>
      </w:r>
      <w:r w:rsidR="00B301D7">
        <w:rPr>
          <w:rFonts w:ascii="Arial" w:hAnsi="Arial" w:cs="Arial"/>
          <w:sz w:val="23"/>
          <w:szCs w:val="23"/>
        </w:rPr>
        <w:t xml:space="preserve"> the</w:t>
      </w:r>
      <w:r w:rsidR="00B83922">
        <w:rPr>
          <w:rFonts w:ascii="Arial" w:hAnsi="Arial" w:cs="Arial"/>
          <w:sz w:val="23"/>
          <w:szCs w:val="23"/>
        </w:rPr>
        <w:t xml:space="preserve"> administ</w:t>
      </w:r>
      <w:r w:rsidR="00B301D7">
        <w:rPr>
          <w:rFonts w:ascii="Arial" w:hAnsi="Arial" w:cs="Arial"/>
          <w:sz w:val="23"/>
          <w:szCs w:val="23"/>
        </w:rPr>
        <w:t>ration</w:t>
      </w:r>
      <w:r w:rsidR="00B83922">
        <w:rPr>
          <w:rFonts w:ascii="Arial" w:hAnsi="Arial" w:cs="Arial"/>
          <w:sz w:val="23"/>
          <w:szCs w:val="23"/>
        </w:rPr>
        <w:t xml:space="preserve"> </w:t>
      </w:r>
      <w:r w:rsidR="00B301D7">
        <w:rPr>
          <w:rFonts w:ascii="Arial" w:hAnsi="Arial" w:cs="Arial"/>
          <w:sz w:val="23"/>
          <w:szCs w:val="23"/>
        </w:rPr>
        <w:t xml:space="preserve">of </w:t>
      </w:r>
      <w:r w:rsidR="00B83922">
        <w:rPr>
          <w:rFonts w:ascii="Arial" w:hAnsi="Arial" w:cs="Arial"/>
          <w:sz w:val="23"/>
          <w:szCs w:val="23"/>
        </w:rPr>
        <w:t>any</w:t>
      </w:r>
      <w:r w:rsidR="00E56F25">
        <w:rPr>
          <w:rFonts w:ascii="Arial" w:hAnsi="Arial" w:cs="Arial"/>
          <w:sz w:val="23"/>
          <w:szCs w:val="23"/>
        </w:rPr>
        <w:t xml:space="preserve"> associated funds according to the standards described above.</w:t>
      </w:r>
      <w:r w:rsidR="0083437E">
        <w:rPr>
          <w:rFonts w:ascii="Arial" w:hAnsi="Arial" w:cs="Arial"/>
          <w:sz w:val="23"/>
          <w:szCs w:val="23"/>
        </w:rPr>
        <w:t xml:space="preserve"> </w:t>
      </w:r>
    </w:p>
    <w:tbl>
      <w:tblPr>
        <w:tblStyle w:val="TableGrid"/>
        <w:tblpPr w:leftFromText="180" w:rightFromText="180" w:vertAnchor="text" w:horzAnchor="margin" w:tblpXSpec="center" w:tblpY="39"/>
        <w:tblW w:w="0" w:type="auto"/>
        <w:tblLook w:val="04A0" w:firstRow="1" w:lastRow="0" w:firstColumn="1" w:lastColumn="0" w:noHBand="0" w:noVBand="1"/>
      </w:tblPr>
      <w:tblGrid>
        <w:gridCol w:w="7200"/>
        <w:gridCol w:w="2885"/>
      </w:tblGrid>
      <w:tr w:rsidR="00186B5F" w14:paraId="31893A52" w14:textId="77777777" w:rsidTr="00186B5F">
        <w:trPr>
          <w:trHeight w:val="672"/>
        </w:trPr>
        <w:tc>
          <w:tcPr>
            <w:tcW w:w="7200" w:type="dxa"/>
          </w:tcPr>
          <w:p w14:paraId="708AEC94" w14:textId="77777777" w:rsidR="00186B5F" w:rsidRDefault="00186B5F" w:rsidP="00186B5F">
            <w:pPr>
              <w:pStyle w:val="BodyText"/>
              <w:ind w:left="0"/>
              <w:rPr>
                <w:sz w:val="20"/>
              </w:rPr>
            </w:pPr>
            <w:r w:rsidRPr="00186B5F">
              <w:rPr>
                <w:sz w:val="22"/>
                <w:szCs w:val="22"/>
              </w:rPr>
              <w:t>Signature:</w:t>
            </w:r>
            <w:r>
              <w:rPr>
                <w:sz w:val="20"/>
              </w:rPr>
              <w:t xml:space="preserve"> </w:t>
            </w:r>
            <w:sdt>
              <w:sdtPr>
                <w:rPr>
                  <w:sz w:val="20"/>
                </w:rPr>
                <w:id w:val="-450633578"/>
                <w:placeholder>
                  <w:docPart w:val="C7A571FE40354B70BAE50D4531C32FF2"/>
                </w:placeholder>
                <w:showingPlcHdr/>
              </w:sdtPr>
              <w:sdtEndPr/>
              <w:sdtContent>
                <w:r w:rsidRPr="00B35097">
                  <w:rPr>
                    <w:rStyle w:val="PlaceholderText"/>
                  </w:rPr>
                  <w:t>Click or tap here to enter text.</w:t>
                </w:r>
              </w:sdtContent>
            </w:sdt>
          </w:p>
        </w:tc>
        <w:tc>
          <w:tcPr>
            <w:tcW w:w="2885" w:type="dxa"/>
          </w:tcPr>
          <w:p w14:paraId="1CA2EDCB" w14:textId="77777777" w:rsidR="00186B5F" w:rsidRDefault="00186B5F" w:rsidP="00186B5F">
            <w:pPr>
              <w:pStyle w:val="BodyText"/>
              <w:ind w:left="0"/>
              <w:rPr>
                <w:sz w:val="20"/>
              </w:rPr>
            </w:pPr>
            <w:r w:rsidRPr="00186B5F">
              <w:rPr>
                <w:sz w:val="22"/>
                <w:szCs w:val="24"/>
              </w:rPr>
              <w:t>Date</w:t>
            </w:r>
            <w:r>
              <w:rPr>
                <w:sz w:val="20"/>
              </w:rPr>
              <w:t xml:space="preserve">: </w:t>
            </w:r>
            <w:sdt>
              <w:sdtPr>
                <w:rPr>
                  <w:sz w:val="20"/>
                </w:rPr>
                <w:id w:val="885150444"/>
                <w:placeholder>
                  <w:docPart w:val="C7A571FE40354B70BAE50D4531C32FF2"/>
                </w:placeholder>
                <w:showingPlcHdr/>
              </w:sdtPr>
              <w:sdtEndPr/>
              <w:sdtContent>
                <w:r w:rsidRPr="00B35097">
                  <w:rPr>
                    <w:rStyle w:val="PlaceholderText"/>
                  </w:rPr>
                  <w:t>Click or tap here to enter text.</w:t>
                </w:r>
              </w:sdtContent>
            </w:sdt>
          </w:p>
        </w:tc>
      </w:tr>
    </w:tbl>
    <w:p w14:paraId="43D9100F" w14:textId="6BA1EFA3" w:rsidR="009A5B94" w:rsidRDefault="008D0DA9">
      <w:pPr>
        <w:spacing w:before="11" w:after="57"/>
        <w:ind w:left="859"/>
        <w:rPr>
          <w:sz w:val="20"/>
        </w:rPr>
      </w:pPr>
      <w:r>
        <w:rPr>
          <w:sz w:val="20"/>
        </w:rPr>
        <w:t>Printed Name:</w:t>
      </w:r>
      <w:r w:rsidR="00D351B8">
        <w:rPr>
          <w:sz w:val="20"/>
        </w:rPr>
        <w:t xml:space="preserve"> </w:t>
      </w:r>
      <w:sdt>
        <w:sdtPr>
          <w:rPr>
            <w:sz w:val="20"/>
          </w:rPr>
          <w:id w:val="-1367205802"/>
          <w:placeholder>
            <w:docPart w:val="DefaultPlaceholder_-1854013440"/>
          </w:placeholder>
          <w:showingPlcHdr/>
        </w:sdtPr>
        <w:sdtEndPr/>
        <w:sdtContent>
          <w:r w:rsidR="00D351B8" w:rsidRPr="00B35097">
            <w:rPr>
              <w:rStyle w:val="PlaceholderText"/>
            </w:rPr>
            <w:t>Click or tap here to enter text.</w:t>
          </w:r>
        </w:sdtContent>
      </w:sdt>
    </w:p>
    <w:tbl>
      <w:tblPr>
        <w:tblStyle w:val="TableGrid"/>
        <w:tblW w:w="0" w:type="auto"/>
        <w:tblLook w:val="04A0" w:firstRow="1" w:lastRow="0" w:firstColumn="1" w:lastColumn="0" w:noHBand="0" w:noVBand="1"/>
      </w:tblPr>
      <w:tblGrid>
        <w:gridCol w:w="11070"/>
      </w:tblGrid>
      <w:tr w:rsidR="0083437E" w14:paraId="29C10252" w14:textId="77777777" w:rsidTr="0083437E">
        <w:trPr>
          <w:trHeight w:val="501"/>
        </w:trPr>
        <w:tc>
          <w:tcPr>
            <w:tcW w:w="11070" w:type="dxa"/>
            <w:shd w:val="clear" w:color="auto" w:fill="D9D9D9" w:themeFill="background1" w:themeFillShade="D9"/>
          </w:tcPr>
          <w:p w14:paraId="7FB2234D" w14:textId="5DDC6031" w:rsidR="0083437E" w:rsidRPr="00990997" w:rsidRDefault="0083437E" w:rsidP="0083437E">
            <w:pPr>
              <w:pStyle w:val="Default"/>
              <w:rPr>
                <w:rFonts w:ascii="Arial" w:hAnsi="Arial" w:cs="Arial"/>
                <w:sz w:val="19"/>
                <w:szCs w:val="19"/>
              </w:rPr>
            </w:pPr>
            <w:r w:rsidRPr="00990997">
              <w:rPr>
                <w:rFonts w:ascii="Arial" w:hAnsi="Arial" w:cs="Arial"/>
                <w:b/>
                <w:bCs/>
                <w:sz w:val="19"/>
                <w:szCs w:val="19"/>
              </w:rPr>
              <w:t xml:space="preserve">For Human Resources Use Only:      </w:t>
            </w:r>
            <w:sdt>
              <w:sdtPr>
                <w:rPr>
                  <w:rFonts w:ascii="Arial" w:hAnsi="Arial" w:cs="Arial"/>
                  <w:b/>
                  <w:bCs/>
                  <w:sz w:val="19"/>
                  <w:szCs w:val="19"/>
                </w:rPr>
                <w:id w:val="-157698643"/>
                <w14:checkbox>
                  <w14:checked w14:val="0"/>
                  <w14:checkedState w14:val="2612" w14:font="MS Gothic"/>
                  <w14:uncheckedState w14:val="2610" w14:font="MS Gothic"/>
                </w14:checkbox>
              </w:sdtPr>
              <w:sdtEndPr/>
              <w:sdtContent>
                <w:r w:rsidR="00990997">
                  <w:rPr>
                    <w:rFonts w:ascii="MS Gothic" w:eastAsia="MS Gothic" w:hAnsi="MS Gothic" w:cs="Arial" w:hint="eastAsia"/>
                    <w:b/>
                    <w:bCs/>
                    <w:sz w:val="19"/>
                    <w:szCs w:val="19"/>
                  </w:rPr>
                  <w:t>☐</w:t>
                </w:r>
              </w:sdtContent>
            </w:sdt>
            <w:r w:rsidRPr="00990997">
              <w:rPr>
                <w:rFonts w:ascii="Arial" w:hAnsi="Arial" w:cs="Arial"/>
                <w:b/>
                <w:bCs/>
                <w:sz w:val="19"/>
                <w:szCs w:val="19"/>
              </w:rPr>
              <w:t xml:space="preserve"> </w:t>
            </w:r>
            <w:r w:rsidRPr="00990997">
              <w:rPr>
                <w:rFonts w:ascii="Arial" w:hAnsi="Arial" w:cs="Arial"/>
                <w:sz w:val="19"/>
                <w:szCs w:val="19"/>
              </w:rPr>
              <w:t xml:space="preserve">Completed </w:t>
            </w:r>
            <w:r w:rsidRPr="00990997">
              <w:rPr>
                <w:rFonts w:ascii="Arial" w:hAnsi="Arial" w:cs="Arial"/>
                <w:sz w:val="19"/>
                <w:szCs w:val="19"/>
              </w:rPr>
              <w:br/>
            </w:r>
          </w:p>
          <w:p w14:paraId="7AF1CFE2" w14:textId="021ED2FD" w:rsidR="0083437E" w:rsidRPr="00990997" w:rsidRDefault="0083437E" w:rsidP="00CC4E97">
            <w:pPr>
              <w:pStyle w:val="Default"/>
              <w:jc w:val="both"/>
              <w:rPr>
                <w:rFonts w:ascii="Arial" w:hAnsi="Arial" w:cs="Arial"/>
                <w:sz w:val="20"/>
                <w:szCs w:val="20"/>
              </w:rPr>
            </w:pPr>
            <w:r w:rsidRPr="00990997">
              <w:rPr>
                <w:rFonts w:ascii="Arial" w:hAnsi="Arial" w:cs="Arial"/>
                <w:sz w:val="19"/>
                <w:szCs w:val="19"/>
              </w:rPr>
              <w:t xml:space="preserve">HR Signature: </w:t>
            </w:r>
            <w:sdt>
              <w:sdtPr>
                <w:rPr>
                  <w:rFonts w:ascii="Arial" w:hAnsi="Arial" w:cs="Arial"/>
                  <w:sz w:val="19"/>
                  <w:szCs w:val="19"/>
                </w:rPr>
                <w:id w:val="-845247701"/>
                <w:placeholder>
                  <w:docPart w:val="EE36DED6242F4C6B955FE1AA968371E9"/>
                </w:placeholder>
                <w:showingPlcHdr/>
              </w:sdtPr>
              <w:sdtEndPr/>
              <w:sdtContent>
                <w:r w:rsidRPr="00990997">
                  <w:rPr>
                    <w:rStyle w:val="PlaceholderText"/>
                    <w:sz w:val="19"/>
                    <w:szCs w:val="19"/>
                  </w:rPr>
                  <w:t>Click or tap here to enter text.</w:t>
                </w:r>
              </w:sdtContent>
            </w:sdt>
            <w:r w:rsidRPr="00990997">
              <w:rPr>
                <w:rFonts w:ascii="Arial" w:hAnsi="Arial" w:cs="Arial"/>
                <w:sz w:val="19"/>
                <w:szCs w:val="19"/>
              </w:rPr>
              <w:t xml:space="preserve">                                                Date: </w:t>
            </w:r>
            <w:sdt>
              <w:sdtPr>
                <w:rPr>
                  <w:rFonts w:ascii="Arial" w:hAnsi="Arial" w:cs="Arial"/>
                  <w:sz w:val="19"/>
                  <w:szCs w:val="19"/>
                </w:rPr>
                <w:id w:val="1709072004"/>
                <w:placeholder>
                  <w:docPart w:val="EE36DED6242F4C6B955FE1AA968371E9"/>
                </w:placeholder>
                <w:showingPlcHdr/>
              </w:sdtPr>
              <w:sdtEndPr/>
              <w:sdtContent>
                <w:r w:rsidRPr="00990997">
                  <w:rPr>
                    <w:rStyle w:val="PlaceholderText"/>
                    <w:sz w:val="19"/>
                    <w:szCs w:val="19"/>
                  </w:rPr>
                  <w:t>Click or tap here to enter text.</w:t>
                </w:r>
              </w:sdtContent>
            </w:sdt>
          </w:p>
        </w:tc>
      </w:tr>
    </w:tbl>
    <w:p w14:paraId="7949F13A" w14:textId="1DB18DE2" w:rsidR="009A5B94" w:rsidRDefault="009A5B94" w:rsidP="00990997">
      <w:pPr>
        <w:pStyle w:val="BodyText"/>
        <w:ind w:left="0"/>
        <w:rPr>
          <w:sz w:val="20"/>
        </w:rPr>
      </w:pPr>
    </w:p>
    <w:sectPr w:rsidR="009A5B94">
      <w:type w:val="continuous"/>
      <w:pgSz w:w="12240" w:h="15840"/>
      <w:pgMar w:top="9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ACD"/>
    <w:multiLevelType w:val="hybridMultilevel"/>
    <w:tmpl w:val="5AF03458"/>
    <w:lvl w:ilvl="0" w:tplc="5B30DB8C">
      <w:start w:val="1"/>
      <w:numFmt w:val="decimal"/>
      <w:lvlText w:val="%1."/>
      <w:lvlJc w:val="left"/>
      <w:pPr>
        <w:ind w:left="859" w:hanging="360"/>
      </w:pPr>
      <w:rPr>
        <w:rFonts w:ascii="Arial" w:eastAsia="Arial" w:hAnsi="Arial" w:cs="Arial" w:hint="default"/>
        <w:spacing w:val="-1"/>
        <w:w w:val="100"/>
        <w:sz w:val="23"/>
        <w:szCs w:val="23"/>
      </w:rPr>
    </w:lvl>
    <w:lvl w:ilvl="1" w:tplc="247295E6">
      <w:numFmt w:val="bullet"/>
      <w:lvlText w:val="•"/>
      <w:lvlJc w:val="left"/>
      <w:pPr>
        <w:ind w:left="1882" w:hanging="360"/>
      </w:pPr>
      <w:rPr>
        <w:rFonts w:hint="default"/>
      </w:rPr>
    </w:lvl>
    <w:lvl w:ilvl="2" w:tplc="1C58C8AC">
      <w:numFmt w:val="bullet"/>
      <w:lvlText w:val="•"/>
      <w:lvlJc w:val="left"/>
      <w:pPr>
        <w:ind w:left="2904" w:hanging="360"/>
      </w:pPr>
      <w:rPr>
        <w:rFonts w:hint="default"/>
      </w:rPr>
    </w:lvl>
    <w:lvl w:ilvl="3" w:tplc="0192B0BA">
      <w:numFmt w:val="bullet"/>
      <w:lvlText w:val="•"/>
      <w:lvlJc w:val="left"/>
      <w:pPr>
        <w:ind w:left="3926" w:hanging="360"/>
      </w:pPr>
      <w:rPr>
        <w:rFonts w:hint="default"/>
      </w:rPr>
    </w:lvl>
    <w:lvl w:ilvl="4" w:tplc="6B983A66">
      <w:numFmt w:val="bullet"/>
      <w:lvlText w:val="•"/>
      <w:lvlJc w:val="left"/>
      <w:pPr>
        <w:ind w:left="4948" w:hanging="360"/>
      </w:pPr>
      <w:rPr>
        <w:rFonts w:hint="default"/>
      </w:rPr>
    </w:lvl>
    <w:lvl w:ilvl="5" w:tplc="D0EED978">
      <w:numFmt w:val="bullet"/>
      <w:lvlText w:val="•"/>
      <w:lvlJc w:val="left"/>
      <w:pPr>
        <w:ind w:left="5970" w:hanging="360"/>
      </w:pPr>
      <w:rPr>
        <w:rFonts w:hint="default"/>
      </w:rPr>
    </w:lvl>
    <w:lvl w:ilvl="6" w:tplc="89589538">
      <w:numFmt w:val="bullet"/>
      <w:lvlText w:val="•"/>
      <w:lvlJc w:val="left"/>
      <w:pPr>
        <w:ind w:left="6992" w:hanging="360"/>
      </w:pPr>
      <w:rPr>
        <w:rFonts w:hint="default"/>
      </w:rPr>
    </w:lvl>
    <w:lvl w:ilvl="7" w:tplc="00EA901E">
      <w:numFmt w:val="bullet"/>
      <w:lvlText w:val="•"/>
      <w:lvlJc w:val="left"/>
      <w:pPr>
        <w:ind w:left="8014" w:hanging="360"/>
      </w:pPr>
      <w:rPr>
        <w:rFonts w:hint="default"/>
      </w:rPr>
    </w:lvl>
    <w:lvl w:ilvl="8" w:tplc="552C0602">
      <w:numFmt w:val="bullet"/>
      <w:lvlText w:val="•"/>
      <w:lvlJc w:val="left"/>
      <w:pPr>
        <w:ind w:left="9036" w:hanging="360"/>
      </w:pPr>
      <w:rPr>
        <w:rFonts w:hint="default"/>
      </w:rPr>
    </w:lvl>
  </w:abstractNum>
  <w:num w:numId="1" w16cid:durableId="69245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Fzx5sbPxnVX4bl0/Ug6HF3xBRMhpqRJqUfs/fjixRAnQfgGBwSyB982yMHvjWAa6Sgzc88pFOX2M067vHDbA==" w:salt="AjT0BhPuDhkH+aF22GzbU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94"/>
    <w:rsid w:val="00041037"/>
    <w:rsid w:val="00141881"/>
    <w:rsid w:val="00175BFB"/>
    <w:rsid w:val="00186B5F"/>
    <w:rsid w:val="00193CBE"/>
    <w:rsid w:val="001A41AF"/>
    <w:rsid w:val="001E6D3E"/>
    <w:rsid w:val="00267221"/>
    <w:rsid w:val="00275746"/>
    <w:rsid w:val="00327414"/>
    <w:rsid w:val="00394CAA"/>
    <w:rsid w:val="003F7B6B"/>
    <w:rsid w:val="004872B2"/>
    <w:rsid w:val="004B08FD"/>
    <w:rsid w:val="004E1D44"/>
    <w:rsid w:val="005217E6"/>
    <w:rsid w:val="006664C9"/>
    <w:rsid w:val="006B6C25"/>
    <w:rsid w:val="006F05A5"/>
    <w:rsid w:val="007E78C0"/>
    <w:rsid w:val="0083437E"/>
    <w:rsid w:val="0086126D"/>
    <w:rsid w:val="008D0DA9"/>
    <w:rsid w:val="0099029B"/>
    <w:rsid w:val="00990997"/>
    <w:rsid w:val="009A5B94"/>
    <w:rsid w:val="00A67C30"/>
    <w:rsid w:val="00AD5218"/>
    <w:rsid w:val="00B301D7"/>
    <w:rsid w:val="00B70329"/>
    <w:rsid w:val="00B83922"/>
    <w:rsid w:val="00B9381B"/>
    <w:rsid w:val="00BD5A46"/>
    <w:rsid w:val="00BE79FF"/>
    <w:rsid w:val="00C76809"/>
    <w:rsid w:val="00D351B8"/>
    <w:rsid w:val="00D674EC"/>
    <w:rsid w:val="00DB6628"/>
    <w:rsid w:val="00DC195B"/>
    <w:rsid w:val="00E56F25"/>
    <w:rsid w:val="00E66842"/>
    <w:rsid w:val="00E87AB9"/>
    <w:rsid w:val="00F27CF5"/>
    <w:rsid w:val="00FE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0F90"/>
  <w15:docId w15:val="{C3F1952A-53B3-4718-BDD8-32B8D04D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5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sz w:val="23"/>
      <w:szCs w:val="23"/>
    </w:rPr>
  </w:style>
  <w:style w:type="paragraph" w:styleId="ListParagraph">
    <w:name w:val="List Paragraph"/>
    <w:basedOn w:val="Normal"/>
    <w:uiPriority w:val="1"/>
    <w:qFormat/>
    <w:pPr>
      <w:ind w:left="859" w:right="136" w:hanging="360"/>
      <w:jc w:val="both"/>
    </w:pPr>
  </w:style>
  <w:style w:type="paragraph" w:customStyle="1" w:styleId="TableParagraph">
    <w:name w:val="Table Paragraph"/>
    <w:basedOn w:val="Normal"/>
    <w:uiPriority w:val="1"/>
    <w:qFormat/>
  </w:style>
  <w:style w:type="paragraph" w:customStyle="1" w:styleId="Default">
    <w:name w:val="Default"/>
    <w:rsid w:val="00E87AB9"/>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E87A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7C30"/>
    <w:pPr>
      <w:widowControl/>
      <w:autoSpaceDE/>
      <w:autoSpaceDN/>
    </w:pPr>
    <w:rPr>
      <w:rFonts w:ascii="Arial" w:eastAsia="Arial" w:hAnsi="Arial" w:cs="Arial"/>
    </w:rPr>
  </w:style>
  <w:style w:type="character" w:styleId="PlaceholderText">
    <w:name w:val="Placeholder Text"/>
    <w:basedOn w:val="DefaultParagraphFont"/>
    <w:uiPriority w:val="99"/>
    <w:semiHidden/>
    <w:rsid w:val="00D351B8"/>
    <w:rPr>
      <w:color w:val="666666"/>
    </w:rPr>
  </w:style>
  <w:style w:type="character" w:customStyle="1" w:styleId="BodyTextChar">
    <w:name w:val="Body Text Char"/>
    <w:basedOn w:val="DefaultParagraphFont"/>
    <w:link w:val="BodyText"/>
    <w:uiPriority w:val="1"/>
    <w:rsid w:val="00186B5F"/>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E213BC-D804-416B-A934-5C10647B9F98}"/>
      </w:docPartPr>
      <w:docPartBody>
        <w:p w:rsidR="00E64471" w:rsidRDefault="001E4AC6">
          <w:r w:rsidRPr="00B35097">
            <w:rPr>
              <w:rStyle w:val="PlaceholderText"/>
            </w:rPr>
            <w:t>Click or tap here to enter text.</w:t>
          </w:r>
        </w:p>
      </w:docPartBody>
    </w:docPart>
    <w:docPart>
      <w:docPartPr>
        <w:name w:val="F7C0AFB55D83427FBD1ECB8C5DA031C0"/>
        <w:category>
          <w:name w:val="General"/>
          <w:gallery w:val="placeholder"/>
        </w:category>
        <w:types>
          <w:type w:val="bbPlcHdr"/>
        </w:types>
        <w:behaviors>
          <w:behavior w:val="content"/>
        </w:behaviors>
        <w:guid w:val="{03A4D0CD-D9CB-4231-8E56-EAED09D77BE4}"/>
      </w:docPartPr>
      <w:docPartBody>
        <w:p w:rsidR="00F73692" w:rsidRDefault="00E64471" w:rsidP="00E64471">
          <w:pPr>
            <w:pStyle w:val="F7C0AFB55D83427FBD1ECB8C5DA031C0"/>
          </w:pPr>
          <w:r w:rsidRPr="00B35097">
            <w:rPr>
              <w:rStyle w:val="PlaceholderText"/>
            </w:rPr>
            <w:t>Click or tap here to enter text.</w:t>
          </w:r>
        </w:p>
      </w:docPartBody>
    </w:docPart>
    <w:docPart>
      <w:docPartPr>
        <w:name w:val="C7A571FE40354B70BAE50D4531C32FF2"/>
        <w:category>
          <w:name w:val="General"/>
          <w:gallery w:val="placeholder"/>
        </w:category>
        <w:types>
          <w:type w:val="bbPlcHdr"/>
        </w:types>
        <w:behaviors>
          <w:behavior w:val="content"/>
        </w:behaviors>
        <w:guid w:val="{4FCCB8BE-7848-4542-A899-B6461C9B5158}"/>
      </w:docPartPr>
      <w:docPartBody>
        <w:p w:rsidR="00F73692" w:rsidRDefault="00E64471" w:rsidP="00E64471">
          <w:pPr>
            <w:pStyle w:val="C7A571FE40354B70BAE50D4531C32FF2"/>
          </w:pPr>
          <w:r w:rsidRPr="00B35097">
            <w:rPr>
              <w:rStyle w:val="PlaceholderText"/>
            </w:rPr>
            <w:t>Click or tap here to enter text.</w:t>
          </w:r>
        </w:p>
      </w:docPartBody>
    </w:docPart>
    <w:docPart>
      <w:docPartPr>
        <w:name w:val="EE36DED6242F4C6B955FE1AA968371E9"/>
        <w:category>
          <w:name w:val="General"/>
          <w:gallery w:val="placeholder"/>
        </w:category>
        <w:types>
          <w:type w:val="bbPlcHdr"/>
        </w:types>
        <w:behaviors>
          <w:behavior w:val="content"/>
        </w:behaviors>
        <w:guid w:val="{5B3C9B7C-6191-427B-9875-9F1CB0807242}"/>
      </w:docPartPr>
      <w:docPartBody>
        <w:p w:rsidR="00F73692" w:rsidRDefault="00E64471" w:rsidP="00E64471">
          <w:pPr>
            <w:pStyle w:val="EE36DED6242F4C6B955FE1AA968371E9"/>
          </w:pPr>
          <w:r w:rsidRPr="00B350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C6"/>
    <w:rsid w:val="001E4AC6"/>
    <w:rsid w:val="0038411B"/>
    <w:rsid w:val="00986C5C"/>
    <w:rsid w:val="00E64471"/>
    <w:rsid w:val="00F7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471"/>
    <w:rPr>
      <w:color w:val="666666"/>
    </w:rPr>
  </w:style>
  <w:style w:type="paragraph" w:customStyle="1" w:styleId="F7C0AFB55D83427FBD1ECB8C5DA031C0">
    <w:name w:val="F7C0AFB55D83427FBD1ECB8C5DA031C0"/>
    <w:rsid w:val="00E64471"/>
  </w:style>
  <w:style w:type="paragraph" w:customStyle="1" w:styleId="C7A571FE40354B70BAE50D4531C32FF2">
    <w:name w:val="C7A571FE40354B70BAE50D4531C32FF2"/>
    <w:rsid w:val="00E64471"/>
  </w:style>
  <w:style w:type="paragraph" w:customStyle="1" w:styleId="EE36DED6242F4C6B955FE1AA968371E9">
    <w:name w:val="EE36DED6242F4C6B955FE1AA968371E9"/>
    <w:rsid w:val="00E6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lcf76f155ced4ddcb4097134ff3c332f xmlns="7448d143-f690-479e-88e0-2aa55415c2d7">
      <Terms xmlns="http://schemas.microsoft.com/office/infopath/2007/PartnerControls"/>
    </lcf76f155ced4ddcb4097134ff3c332f>
    <TestComments xmlns="7448d143-f690-479e-88e0-2aa55415c2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D516C-8F20-4B3C-9AA7-7AA5484052AF}">
  <ds:schemaRefs>
    <ds:schemaRef ds:uri="http://schemas.microsoft.com/sharepoint/v3/contenttype/forms"/>
  </ds:schemaRefs>
</ds:datastoreItem>
</file>

<file path=customXml/itemProps2.xml><?xml version="1.0" encoding="utf-8"?>
<ds:datastoreItem xmlns:ds="http://schemas.openxmlformats.org/officeDocument/2006/customXml" ds:itemID="{22B39055-F0B4-407F-B348-7F0DF271E2A2}">
  <ds:schemaRefs>
    <ds:schemaRef ds:uri="http://purl.org/dc/terms/"/>
    <ds:schemaRef ds:uri="http://purl.org/dc/elements/1.1/"/>
    <ds:schemaRef ds:uri="http://www.w3.org/XML/1998/namespace"/>
    <ds:schemaRef ds:uri="http://schemas.microsoft.com/office/2006/metadata/properties"/>
    <ds:schemaRef ds:uri="7448d143-f690-479e-88e0-2aa55415c2d7"/>
    <ds:schemaRef ds:uri="http://schemas.microsoft.com/office/2006/documentManagement/types"/>
    <ds:schemaRef ds:uri="http://schemas.microsoft.com/office/infopath/2007/PartnerControls"/>
    <ds:schemaRef ds:uri="http://schemas.openxmlformats.org/package/2006/metadata/core-properties"/>
    <ds:schemaRef ds:uri="4ff8a8dc-d1e5-484a-b122-a448e3d20680"/>
    <ds:schemaRef ds:uri="http://purl.org/dc/dcmitype/"/>
  </ds:schemaRefs>
</ds:datastoreItem>
</file>

<file path=customXml/itemProps3.xml><?xml version="1.0" encoding="utf-8"?>
<ds:datastoreItem xmlns:ds="http://schemas.openxmlformats.org/officeDocument/2006/customXml" ds:itemID="{B12F70F1-7FBB-4984-879F-1C39515BF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AGREEMENT TO REMIT FEES FORM-REV APRIL</dc:title>
  <dc:creator>skp02003</dc:creator>
  <cp:lastModifiedBy>Carpenter, Heather</cp:lastModifiedBy>
  <cp:revision>2</cp:revision>
  <dcterms:created xsi:type="dcterms:W3CDTF">2023-11-15T17:46:00Z</dcterms:created>
  <dcterms:modified xsi:type="dcterms:W3CDTF">2023-11-15T17:46:00Z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PScript5.dll Version 5.2.2</vt:lpwstr>
  </property>
  <property fmtid="{D5CDD505-2E9C-101B-9397-08002B2CF9AE}" pid="4" name="LastSaved">
    <vt:filetime>2023-10-16T00:00:00Z</vt:filetime>
  </property>
  <property fmtid="{D5CDD505-2E9C-101B-9397-08002B2CF9AE}" pid="5" name="ContentTypeId">
    <vt:lpwstr>0x010100071366F675B0D94C81DAE737C313B0B6</vt:lpwstr>
  </property>
  <property fmtid="{D5CDD505-2E9C-101B-9397-08002B2CF9AE}" pid="6" name="MediaServiceImageTags">
    <vt:lpwstr/>
  </property>
</Properties>
</file>