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3A3B" w14:textId="77777777" w:rsidR="004F3E7B" w:rsidRPr="00017D8A" w:rsidRDefault="004F3E7B" w:rsidP="004F3E7B">
      <w:pPr>
        <w:shd w:val="clear" w:color="auto" w:fill="002060"/>
        <w:spacing w:line="276" w:lineRule="auto"/>
        <w:rPr>
          <w:rFonts w:cs="Arial"/>
          <w:b/>
          <w:sz w:val="28"/>
          <w:szCs w:val="28"/>
        </w:rPr>
      </w:pPr>
      <w:bookmarkStart w:id="0" w:name="_Toc168983479"/>
      <w:bookmarkStart w:id="1" w:name="_Toc314746842"/>
      <w:r w:rsidRPr="00017D8A">
        <w:rPr>
          <w:rFonts w:cs="Arial"/>
          <w:b/>
          <w:sz w:val="28"/>
          <w:szCs w:val="28"/>
        </w:rPr>
        <w:t>P5: Level Standards</w:t>
      </w:r>
    </w:p>
    <w:p w14:paraId="6A09950A" w14:textId="77777777" w:rsidR="004F3E7B" w:rsidRPr="00017D8A" w:rsidRDefault="004F3E7B" w:rsidP="004F3E7B">
      <w:pPr>
        <w:spacing w:line="276" w:lineRule="auto"/>
        <w:rPr>
          <w:rFonts w:cs="Arial"/>
          <w:sz w:val="22"/>
          <w:szCs w:val="22"/>
        </w:rPr>
      </w:pPr>
    </w:p>
    <w:p w14:paraId="0CA795E6" w14:textId="77777777" w:rsidR="004F3E7B" w:rsidRPr="00017D8A" w:rsidRDefault="004F3E7B" w:rsidP="004F3E7B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017D8A">
        <w:rPr>
          <w:rFonts w:cs="Arial"/>
          <w:b/>
          <w:sz w:val="24"/>
        </w:rPr>
        <w:t>GENERAL ROLE</w:t>
      </w:r>
    </w:p>
    <w:p w14:paraId="142E564C" w14:textId="77777777" w:rsidR="004F3E7B" w:rsidRPr="00017D8A" w:rsidRDefault="004F3E7B" w:rsidP="004F3E7B">
      <w:pPr>
        <w:spacing w:after="200" w:line="276" w:lineRule="auto"/>
        <w:rPr>
          <w:rFonts w:cs="Arial"/>
          <w:sz w:val="22"/>
          <w:szCs w:val="22"/>
        </w:rPr>
      </w:pPr>
      <w:r w:rsidRPr="00017D8A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50B16EDC" w14:textId="77777777" w:rsidR="004F3E7B" w:rsidRPr="00017D8A" w:rsidRDefault="004F3E7B" w:rsidP="004F3E7B">
      <w:pPr>
        <w:spacing w:after="200" w:line="276" w:lineRule="auto"/>
        <w:rPr>
          <w:rFonts w:cs="Arial"/>
          <w:sz w:val="22"/>
          <w:szCs w:val="22"/>
        </w:rPr>
      </w:pPr>
      <w:r w:rsidRPr="00017D8A">
        <w:rPr>
          <w:rFonts w:cs="Arial"/>
          <w:sz w:val="22"/>
          <w:szCs w:val="22"/>
        </w:rPr>
        <w:t>Incumbents:</w:t>
      </w:r>
    </w:p>
    <w:p w14:paraId="41F6D22D" w14:textId="77777777" w:rsidR="004F3E7B" w:rsidRPr="00017D8A" w:rsidRDefault="004F3E7B" w:rsidP="004F3E7B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7D8A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34E9E389" w14:textId="77777777" w:rsidR="004F3E7B" w:rsidRPr="00017D8A" w:rsidRDefault="004F3E7B" w:rsidP="004F3E7B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7D8A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0BCADAC9" w14:textId="77777777" w:rsidR="004F3E7B" w:rsidRPr="00017D8A" w:rsidRDefault="004F3E7B" w:rsidP="004F3E7B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00380699" w14:textId="77777777" w:rsidR="004F3E7B" w:rsidRPr="00017D8A" w:rsidRDefault="004F3E7B" w:rsidP="004F3E7B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017D8A">
        <w:rPr>
          <w:rFonts w:cs="Arial"/>
          <w:b/>
          <w:sz w:val="24"/>
        </w:rPr>
        <w:t>INDEPENDENCE AND DECISION-MAKING</w:t>
      </w:r>
    </w:p>
    <w:p w14:paraId="0061CA31" w14:textId="77777777" w:rsidR="004F3E7B" w:rsidRPr="00017D8A" w:rsidRDefault="004F3E7B" w:rsidP="004F3E7B">
      <w:pPr>
        <w:spacing w:line="276" w:lineRule="auto"/>
        <w:ind w:left="720"/>
        <w:rPr>
          <w:rFonts w:cs="Arial"/>
          <w:sz w:val="22"/>
          <w:szCs w:val="22"/>
        </w:rPr>
      </w:pPr>
      <w:r w:rsidRPr="00017D8A">
        <w:rPr>
          <w:rFonts w:cs="Arial"/>
          <w:i/>
          <w:sz w:val="22"/>
          <w:szCs w:val="22"/>
        </w:rPr>
        <w:sym w:font="Wingdings" w:char="F0E0"/>
      </w:r>
      <w:r w:rsidRPr="00017D8A">
        <w:rPr>
          <w:rFonts w:cs="Arial"/>
          <w:i/>
          <w:sz w:val="22"/>
          <w:szCs w:val="22"/>
        </w:rPr>
        <w:t xml:space="preserve"> Supervision Receive</w:t>
      </w:r>
      <w:r w:rsidRPr="00017D8A">
        <w:rPr>
          <w:rFonts w:cs="Arial"/>
          <w:sz w:val="22"/>
          <w:szCs w:val="22"/>
        </w:rPr>
        <w:t>d</w:t>
      </w:r>
    </w:p>
    <w:p w14:paraId="42966C87" w14:textId="77777777" w:rsidR="004F3E7B" w:rsidRPr="00017D8A" w:rsidRDefault="004F3E7B" w:rsidP="004F3E7B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7D8A">
        <w:rPr>
          <w:rFonts w:cs="Arial"/>
          <w:sz w:val="22"/>
          <w:szCs w:val="22"/>
        </w:rPr>
        <w:t>Works under direction.</w:t>
      </w:r>
    </w:p>
    <w:p w14:paraId="1FCE5E22" w14:textId="77777777" w:rsidR="004F3E7B" w:rsidRPr="00017D8A" w:rsidRDefault="004F3E7B" w:rsidP="004F3E7B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7D8A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4AFE102C" w14:textId="77777777" w:rsidR="004F3E7B" w:rsidRPr="00017D8A" w:rsidRDefault="004F3E7B" w:rsidP="004F3E7B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FBF4F50" w14:textId="77777777" w:rsidR="004F3E7B" w:rsidRPr="00017D8A" w:rsidRDefault="004F3E7B" w:rsidP="004F3E7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17D8A">
        <w:rPr>
          <w:rFonts w:cs="Arial"/>
          <w:i/>
          <w:sz w:val="22"/>
          <w:szCs w:val="22"/>
        </w:rPr>
        <w:sym w:font="Wingdings" w:char="F0E0"/>
      </w:r>
      <w:r w:rsidRPr="00017D8A">
        <w:rPr>
          <w:rFonts w:cs="Arial"/>
          <w:i/>
          <w:sz w:val="22"/>
          <w:szCs w:val="22"/>
        </w:rPr>
        <w:t xml:space="preserve"> Context of Decisions</w:t>
      </w:r>
    </w:p>
    <w:p w14:paraId="3952760C" w14:textId="77777777" w:rsidR="004F3E7B" w:rsidRPr="00017D8A" w:rsidRDefault="004F3E7B" w:rsidP="004F3E7B">
      <w:pPr>
        <w:numPr>
          <w:ilvl w:val="0"/>
          <w:numId w:val="2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017D8A">
        <w:rPr>
          <w:rFonts w:cs="Arial"/>
          <w:sz w:val="22"/>
          <w:szCs w:val="22"/>
        </w:rPr>
        <w:t>Decisions are driven by office/departmental policy and procedures.</w:t>
      </w:r>
    </w:p>
    <w:p w14:paraId="2B8776DD" w14:textId="77777777" w:rsidR="004F3E7B" w:rsidRPr="00017D8A" w:rsidRDefault="004F3E7B" w:rsidP="004F3E7B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06E7C139" w14:textId="77777777" w:rsidR="004F3E7B" w:rsidRPr="00017D8A" w:rsidRDefault="004F3E7B" w:rsidP="004F3E7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17D8A">
        <w:rPr>
          <w:rFonts w:cs="Arial"/>
          <w:i/>
          <w:sz w:val="22"/>
          <w:szCs w:val="22"/>
        </w:rPr>
        <w:sym w:font="Wingdings" w:char="F0E0"/>
      </w:r>
      <w:r w:rsidRPr="00017D8A">
        <w:rPr>
          <w:rFonts w:cs="Arial"/>
          <w:i/>
          <w:sz w:val="22"/>
          <w:szCs w:val="22"/>
        </w:rPr>
        <w:t xml:space="preserve"> Job Controls</w:t>
      </w:r>
    </w:p>
    <w:p w14:paraId="03EC5F62" w14:textId="77777777" w:rsidR="004F3E7B" w:rsidRPr="00017D8A" w:rsidRDefault="004F3E7B" w:rsidP="004F3E7B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7D8A">
        <w:rPr>
          <w:rFonts w:cs="Arial"/>
          <w:sz w:val="22"/>
          <w:szCs w:val="22"/>
        </w:rPr>
        <w:t>Free to plan and carry out all phases of work assignments.</w:t>
      </w:r>
    </w:p>
    <w:p w14:paraId="1E13E482" w14:textId="77777777" w:rsidR="004F3E7B" w:rsidRPr="00017D8A" w:rsidRDefault="004F3E7B" w:rsidP="004F3E7B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7D8A">
        <w:rPr>
          <w:rFonts w:cs="Arial"/>
          <w:sz w:val="22"/>
          <w:szCs w:val="22"/>
        </w:rPr>
        <w:t>Has the latitude to make daily operational decisions.</w:t>
      </w:r>
    </w:p>
    <w:p w14:paraId="7C3201A6" w14:textId="77777777" w:rsidR="004F3E7B" w:rsidRPr="00017D8A" w:rsidRDefault="004F3E7B" w:rsidP="004F3E7B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257646E0" w14:textId="77777777" w:rsidR="004F3E7B" w:rsidRPr="00017D8A" w:rsidRDefault="004F3E7B" w:rsidP="004F3E7B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017D8A">
        <w:rPr>
          <w:rFonts w:cs="Arial"/>
          <w:b/>
          <w:sz w:val="24"/>
        </w:rPr>
        <w:t>COMPLEXITY AND PROBLEM SOLVING</w:t>
      </w:r>
    </w:p>
    <w:p w14:paraId="4589C5BC" w14:textId="77777777" w:rsidR="004F3E7B" w:rsidRPr="00017D8A" w:rsidRDefault="004F3E7B" w:rsidP="004F3E7B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17D8A">
        <w:rPr>
          <w:rFonts w:cs="Arial"/>
          <w:i/>
          <w:sz w:val="22"/>
          <w:szCs w:val="22"/>
        </w:rPr>
        <w:sym w:font="Wingdings" w:char="F0E0"/>
      </w:r>
      <w:r w:rsidRPr="00017D8A">
        <w:rPr>
          <w:rFonts w:cs="Arial"/>
          <w:i/>
          <w:sz w:val="22"/>
          <w:szCs w:val="22"/>
        </w:rPr>
        <w:t xml:space="preserve"> Range of issues</w:t>
      </w:r>
    </w:p>
    <w:p w14:paraId="51738647" w14:textId="77777777" w:rsidR="004F3E7B" w:rsidRPr="00017D8A" w:rsidRDefault="004F3E7B" w:rsidP="004F3E7B">
      <w:pPr>
        <w:numPr>
          <w:ilvl w:val="0"/>
          <w:numId w:val="2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017D8A">
        <w:rPr>
          <w:rFonts w:cs="Arial"/>
          <w:sz w:val="22"/>
          <w:szCs w:val="22"/>
        </w:rPr>
        <w:t>Issues tend to be operational in nature.</w:t>
      </w:r>
    </w:p>
    <w:p w14:paraId="57F3287C" w14:textId="77777777" w:rsidR="004F3E7B" w:rsidRPr="00017D8A" w:rsidRDefault="004F3E7B" w:rsidP="004F3E7B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2664FCF5" w14:textId="77777777" w:rsidR="004F3E7B" w:rsidRPr="00017D8A" w:rsidRDefault="004F3E7B" w:rsidP="004F3E7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17D8A">
        <w:rPr>
          <w:rFonts w:cs="Arial"/>
          <w:i/>
          <w:sz w:val="22"/>
          <w:szCs w:val="22"/>
        </w:rPr>
        <w:sym w:font="Wingdings" w:char="F0E0"/>
      </w:r>
      <w:r w:rsidRPr="00017D8A">
        <w:rPr>
          <w:rFonts w:cs="Arial"/>
          <w:i/>
          <w:sz w:val="22"/>
          <w:szCs w:val="22"/>
        </w:rPr>
        <w:t xml:space="preserve"> Course of Resolution</w:t>
      </w:r>
    </w:p>
    <w:p w14:paraId="0B4909AA" w14:textId="77777777" w:rsidR="004F3E7B" w:rsidRPr="00017D8A" w:rsidRDefault="004F3E7B" w:rsidP="004F3E7B">
      <w:pPr>
        <w:numPr>
          <w:ilvl w:val="0"/>
          <w:numId w:val="2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017D8A">
        <w:rPr>
          <w:rFonts w:cs="Arial"/>
          <w:sz w:val="22"/>
          <w:szCs w:val="22"/>
        </w:rPr>
        <w:t xml:space="preserve">Identifies issues and gathers facts. </w:t>
      </w:r>
    </w:p>
    <w:p w14:paraId="0C047D40" w14:textId="77777777" w:rsidR="004F3E7B" w:rsidRPr="00017D8A" w:rsidRDefault="004F3E7B" w:rsidP="004F3E7B">
      <w:pPr>
        <w:numPr>
          <w:ilvl w:val="0"/>
          <w:numId w:val="2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017D8A">
        <w:rPr>
          <w:rFonts w:cs="Arial"/>
          <w:sz w:val="22"/>
          <w:szCs w:val="22"/>
        </w:rPr>
        <w:t>Must understand the smallest details of an assigned area.</w:t>
      </w:r>
    </w:p>
    <w:p w14:paraId="2345C676" w14:textId="77777777" w:rsidR="004F3E7B" w:rsidRPr="00017D8A" w:rsidRDefault="004F3E7B" w:rsidP="004F3E7B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6DB57E9" w14:textId="77777777" w:rsidR="004F3E7B" w:rsidRPr="00017D8A" w:rsidRDefault="004F3E7B" w:rsidP="004F3E7B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67C86494" w14:textId="77777777" w:rsidR="004F3E7B" w:rsidRPr="00017D8A" w:rsidRDefault="004F3E7B" w:rsidP="004F3E7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17D8A">
        <w:rPr>
          <w:rFonts w:cs="Arial"/>
          <w:i/>
          <w:sz w:val="22"/>
          <w:szCs w:val="22"/>
        </w:rPr>
        <w:sym w:font="Wingdings" w:char="F0E0"/>
      </w:r>
      <w:r w:rsidRPr="00017D8A">
        <w:rPr>
          <w:rFonts w:cs="Arial"/>
          <w:i/>
          <w:sz w:val="22"/>
          <w:szCs w:val="22"/>
        </w:rPr>
        <w:t xml:space="preserve"> Measure of Creativity</w:t>
      </w:r>
    </w:p>
    <w:p w14:paraId="0DC760EE" w14:textId="77777777" w:rsidR="004F3E7B" w:rsidRPr="00017D8A" w:rsidRDefault="004F3E7B" w:rsidP="004F3E7B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017D8A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34DE31CD" w14:textId="77777777" w:rsidR="004F3E7B" w:rsidRPr="00017D8A" w:rsidRDefault="004F3E7B" w:rsidP="004F3E7B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017D8A">
        <w:rPr>
          <w:rFonts w:cs="Arial"/>
          <w:b/>
          <w:sz w:val="24"/>
        </w:rPr>
        <w:t>COMMUNICATION EXPECTATIONS</w:t>
      </w:r>
    </w:p>
    <w:p w14:paraId="4B2946CF" w14:textId="77777777" w:rsidR="004F3E7B" w:rsidRPr="00017D8A" w:rsidRDefault="004F3E7B" w:rsidP="004F3E7B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17D8A">
        <w:rPr>
          <w:rFonts w:cs="Arial"/>
          <w:i/>
          <w:sz w:val="22"/>
          <w:szCs w:val="22"/>
        </w:rPr>
        <w:sym w:font="Wingdings" w:char="F0E0"/>
      </w:r>
      <w:r w:rsidRPr="00017D8A">
        <w:rPr>
          <w:rFonts w:cs="Arial"/>
          <w:i/>
          <w:sz w:val="22"/>
          <w:szCs w:val="22"/>
        </w:rPr>
        <w:t xml:space="preserve"> Manner of Delivery and Content</w:t>
      </w:r>
    </w:p>
    <w:p w14:paraId="098E5C07" w14:textId="77777777" w:rsidR="004F3E7B" w:rsidRPr="00017D8A" w:rsidRDefault="004F3E7B" w:rsidP="004F3E7B">
      <w:pPr>
        <w:numPr>
          <w:ilvl w:val="0"/>
          <w:numId w:val="2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017D8A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356D3071" w14:textId="77777777" w:rsidR="004F3E7B" w:rsidRPr="00017D8A" w:rsidRDefault="004F3E7B" w:rsidP="004F3E7B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38E825DC" w14:textId="77777777" w:rsidR="004F3E7B" w:rsidRPr="00017D8A" w:rsidRDefault="004F3E7B" w:rsidP="004F3E7B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017D8A">
        <w:rPr>
          <w:rFonts w:cs="Arial"/>
          <w:b/>
          <w:sz w:val="24"/>
        </w:rPr>
        <w:t>SCOPE AND MEASURABLE EFFECT</w:t>
      </w:r>
    </w:p>
    <w:p w14:paraId="3D013559" w14:textId="77777777" w:rsidR="004F3E7B" w:rsidRPr="00017D8A" w:rsidRDefault="004F3E7B" w:rsidP="004F3E7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7D8A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72687BA9" w14:textId="77777777" w:rsidR="004F3E7B" w:rsidRPr="00017D8A" w:rsidRDefault="004F3E7B" w:rsidP="004F3E7B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017D8A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2D5CE48D" w14:textId="77777777" w:rsidR="004F3E7B" w:rsidRPr="00017D8A" w:rsidRDefault="004F3E7B" w:rsidP="004F3E7B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017D8A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p w14:paraId="5FB8CD43" w14:textId="77777777" w:rsidR="004F3E7B" w:rsidRPr="00017D8A" w:rsidRDefault="004F3E7B" w:rsidP="004F3E7B">
      <w:pPr>
        <w:spacing w:after="200" w:line="276" w:lineRule="auto"/>
        <w:rPr>
          <w:rFonts w:cs="Arial"/>
          <w:sz w:val="22"/>
          <w:szCs w:val="22"/>
        </w:rPr>
      </w:pPr>
      <w:r w:rsidRPr="00017D8A">
        <w:rPr>
          <w:rFonts w:cs="Arial"/>
          <w:sz w:val="22"/>
          <w:szCs w:val="22"/>
        </w:rPr>
        <w:br w:type="page"/>
      </w:r>
    </w:p>
    <w:p w14:paraId="67B86A85" w14:textId="7D8B5CD5" w:rsidR="00DF52E0" w:rsidRPr="00017D8A" w:rsidRDefault="00DF52E0" w:rsidP="00DF52E0">
      <w:pPr>
        <w:shd w:val="clear" w:color="auto" w:fill="002060"/>
        <w:rPr>
          <w:rFonts w:cs="Arial"/>
          <w:b/>
          <w:sz w:val="28"/>
          <w:szCs w:val="28"/>
        </w:rPr>
      </w:pPr>
      <w:r w:rsidRPr="00017D8A">
        <w:rPr>
          <w:rFonts w:cs="Arial"/>
          <w:b/>
          <w:sz w:val="28"/>
          <w:szCs w:val="28"/>
        </w:rPr>
        <w:lastRenderedPageBreak/>
        <w:t>Job Template</w:t>
      </w:r>
    </w:p>
    <w:p w14:paraId="28DB7192" w14:textId="77777777" w:rsidR="00DF52E0" w:rsidRPr="00017D8A" w:rsidRDefault="00DF52E0" w:rsidP="00DF52E0">
      <w:pPr>
        <w:pStyle w:val="BodyText"/>
        <w:spacing w:before="0"/>
        <w:rPr>
          <w:rFonts w:ascii="Arial" w:hAnsi="Arial" w:cs="Arial"/>
          <w:b/>
          <w:color w:val="0070C0"/>
          <w:sz w:val="22"/>
          <w:szCs w:val="22"/>
        </w:rPr>
      </w:pPr>
    </w:p>
    <w:p w14:paraId="28826EE9" w14:textId="7C95E453" w:rsidR="0013547A" w:rsidRPr="00017D8A" w:rsidRDefault="00504F55" w:rsidP="00F7257B">
      <w:pPr>
        <w:pStyle w:val="BodyText"/>
        <w:shd w:val="clear" w:color="auto" w:fill="C6E2F3" w:themeFill="accent1" w:themeFillTint="99"/>
        <w:spacing w:before="0" w:after="120"/>
        <w:rPr>
          <w:rFonts w:ascii="Arial" w:hAnsi="Arial" w:cs="Arial"/>
          <w:color w:val="002060"/>
        </w:rPr>
      </w:pPr>
      <w:r w:rsidRPr="00017D8A">
        <w:rPr>
          <w:rFonts w:ascii="Arial" w:hAnsi="Arial" w:cs="Arial"/>
          <w:b/>
          <w:color w:val="002060"/>
        </w:rPr>
        <w:t>GENERAL SUMMARY</w:t>
      </w:r>
    </w:p>
    <w:p w14:paraId="3CF16924" w14:textId="5ACBEC11" w:rsidR="00C92DCD" w:rsidRPr="00017D8A" w:rsidRDefault="000D1DCC" w:rsidP="00201E32">
      <w:pPr>
        <w:rPr>
          <w:rFonts w:cs="Arial"/>
          <w:bCs/>
          <w:sz w:val="22"/>
          <w:szCs w:val="22"/>
        </w:rPr>
      </w:pPr>
      <w:bookmarkStart w:id="2" w:name="_Hlk98230642"/>
      <w:r w:rsidRPr="00017D8A">
        <w:rPr>
          <w:rFonts w:cs="Arial"/>
          <w:bCs/>
          <w:sz w:val="22"/>
          <w:szCs w:val="22"/>
        </w:rPr>
        <w:t>P</w:t>
      </w:r>
      <w:r w:rsidR="000B600D" w:rsidRPr="00017D8A">
        <w:rPr>
          <w:rFonts w:cs="Arial"/>
          <w:bCs/>
          <w:sz w:val="22"/>
          <w:szCs w:val="22"/>
        </w:rPr>
        <w:t xml:space="preserve">rovides complex sponsored research administration and management, acts with institutional authority with sponsors and agencies. </w:t>
      </w:r>
      <w:bookmarkEnd w:id="2"/>
    </w:p>
    <w:p w14:paraId="14D369A2" w14:textId="77777777" w:rsidR="000B600D" w:rsidRPr="00017D8A" w:rsidRDefault="000B600D" w:rsidP="00201E32">
      <w:pPr>
        <w:rPr>
          <w:rFonts w:cs="Arial"/>
          <w:strike/>
          <w:sz w:val="22"/>
          <w:szCs w:val="22"/>
        </w:rPr>
      </w:pPr>
    </w:p>
    <w:p w14:paraId="0BDB411F" w14:textId="4581827E" w:rsidR="00C92DCD" w:rsidRPr="00017D8A" w:rsidRDefault="00C92DCD" w:rsidP="00C92DCD">
      <w:pPr>
        <w:pStyle w:val="BodyText"/>
        <w:shd w:val="clear" w:color="auto" w:fill="C6E2F3" w:themeFill="accent1" w:themeFillTint="99"/>
        <w:spacing w:before="0" w:after="120"/>
        <w:rPr>
          <w:rFonts w:ascii="Arial" w:hAnsi="Arial" w:cs="Arial"/>
          <w:b/>
          <w:bCs/>
          <w:color w:val="002060"/>
        </w:rPr>
      </w:pPr>
      <w:r w:rsidRPr="00017D8A">
        <w:rPr>
          <w:rFonts w:ascii="Arial" w:hAnsi="Arial" w:cs="Arial"/>
          <w:b/>
          <w:bCs/>
          <w:color w:val="002060"/>
        </w:rPr>
        <w:t xml:space="preserve">REPORTING RELATIONSHIPS AND </w:t>
      </w:r>
      <w:r w:rsidR="00D97E7F" w:rsidRPr="00017D8A">
        <w:rPr>
          <w:rFonts w:ascii="Arial" w:hAnsi="Arial" w:cs="Arial"/>
          <w:b/>
          <w:bCs/>
          <w:color w:val="002060"/>
        </w:rPr>
        <w:t>T</w:t>
      </w:r>
      <w:r w:rsidRPr="00017D8A">
        <w:rPr>
          <w:rFonts w:ascii="Arial" w:hAnsi="Arial" w:cs="Arial"/>
          <w:b/>
          <w:bCs/>
          <w:color w:val="002060"/>
        </w:rPr>
        <w:t>EAMWORK</w:t>
      </w:r>
    </w:p>
    <w:p w14:paraId="6DAC7572" w14:textId="34EE6D0B" w:rsidR="00504F55" w:rsidRPr="00017D8A" w:rsidRDefault="00201E32" w:rsidP="00EF2293">
      <w:pPr>
        <w:pStyle w:val="BodyText"/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017D8A">
        <w:rPr>
          <w:rFonts w:ascii="Arial" w:hAnsi="Arial" w:cs="Arial"/>
          <w:color w:val="000000" w:themeColor="text1"/>
          <w:sz w:val="22"/>
          <w:szCs w:val="22"/>
        </w:rPr>
        <w:t xml:space="preserve">Works under </w:t>
      </w:r>
      <w:r w:rsidR="00632249" w:rsidRPr="00017D8A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017D8A">
        <w:rPr>
          <w:rFonts w:ascii="Arial" w:hAnsi="Arial" w:cs="Arial"/>
          <w:color w:val="000000" w:themeColor="text1"/>
          <w:sz w:val="22"/>
          <w:szCs w:val="22"/>
        </w:rPr>
        <w:t xml:space="preserve">direction of a </w:t>
      </w:r>
      <w:r w:rsidR="00233CC8" w:rsidRPr="00017D8A">
        <w:rPr>
          <w:rFonts w:ascii="Arial" w:hAnsi="Arial" w:cs="Arial"/>
          <w:color w:val="000000" w:themeColor="text1"/>
          <w:sz w:val="22"/>
          <w:szCs w:val="22"/>
        </w:rPr>
        <w:t xml:space="preserve">manager. </w:t>
      </w:r>
      <w:r w:rsidR="00EF2293" w:rsidRPr="00017D8A">
        <w:rPr>
          <w:rFonts w:ascii="Arial" w:hAnsi="Arial" w:cs="Arial"/>
          <w:color w:val="000000" w:themeColor="text1"/>
          <w:sz w:val="22"/>
          <w:szCs w:val="22"/>
        </w:rPr>
        <w:t>Serves as a highly advanced resource for sponsored programs administration</w:t>
      </w:r>
      <w:r w:rsidR="000B600D" w:rsidRPr="00017D8A">
        <w:rPr>
          <w:rFonts w:ascii="Arial" w:hAnsi="Arial" w:cs="Arial"/>
          <w:color w:val="000000" w:themeColor="text1"/>
          <w:sz w:val="22"/>
          <w:szCs w:val="22"/>
        </w:rPr>
        <w:t>.</w:t>
      </w:r>
      <w:r w:rsidR="00EF2293" w:rsidRPr="00017D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C228337" w14:textId="77777777" w:rsidR="00504F55" w:rsidRPr="00017D8A" w:rsidRDefault="00504F55" w:rsidP="00DF52E0">
      <w:pPr>
        <w:pStyle w:val="BodyText"/>
        <w:shd w:val="clear" w:color="auto" w:fill="C6E2F3" w:themeFill="accent1" w:themeFillTint="99"/>
        <w:rPr>
          <w:rFonts w:ascii="Arial" w:hAnsi="Arial" w:cs="Arial"/>
          <w:b/>
          <w:color w:val="002060"/>
        </w:rPr>
      </w:pPr>
      <w:r w:rsidRPr="00017D8A">
        <w:rPr>
          <w:rFonts w:ascii="Arial" w:hAnsi="Arial" w:cs="Arial"/>
          <w:b/>
          <w:color w:val="002060"/>
        </w:rPr>
        <w:t>ESSENTIAL DUTIES</w:t>
      </w:r>
      <w:r w:rsidR="00B75F73" w:rsidRPr="00017D8A">
        <w:rPr>
          <w:rFonts w:ascii="Arial" w:hAnsi="Arial" w:cs="Arial"/>
          <w:b/>
          <w:color w:val="002060"/>
        </w:rPr>
        <w:t xml:space="preserve"> AND</w:t>
      </w:r>
      <w:r w:rsidRPr="00017D8A">
        <w:rPr>
          <w:rFonts w:ascii="Arial" w:hAnsi="Arial" w:cs="Arial"/>
          <w:b/>
          <w:color w:val="002060"/>
        </w:rPr>
        <w:t xml:space="preserve"> RESPONSIBILITIES</w:t>
      </w:r>
    </w:p>
    <w:p w14:paraId="23107E91" w14:textId="15B5DC62" w:rsidR="00504F55" w:rsidRPr="00017D8A" w:rsidRDefault="00504F55" w:rsidP="00504F55">
      <w:pPr>
        <w:pStyle w:val="BodyText"/>
        <w:spacing w:before="120"/>
        <w:rPr>
          <w:rFonts w:ascii="Arial" w:hAnsi="Arial" w:cs="Arial"/>
          <w:i/>
          <w:sz w:val="22"/>
          <w:szCs w:val="22"/>
        </w:rPr>
      </w:pPr>
      <w:r w:rsidRPr="00017D8A">
        <w:rPr>
          <w:rFonts w:ascii="Arial" w:hAnsi="Arial" w:cs="Arial"/>
          <w:i/>
          <w:sz w:val="22"/>
          <w:szCs w:val="22"/>
        </w:rPr>
        <w:t xml:space="preserve">The intent of this section is to list the primary, fundamental responsibilities of the </w:t>
      </w:r>
      <w:r w:rsidR="00765273" w:rsidRPr="00017D8A">
        <w:rPr>
          <w:rFonts w:ascii="Arial" w:hAnsi="Arial" w:cs="Arial"/>
          <w:i/>
          <w:sz w:val="22"/>
          <w:szCs w:val="22"/>
        </w:rPr>
        <w:t>job</w:t>
      </w:r>
      <w:r w:rsidRPr="00017D8A">
        <w:rPr>
          <w:rFonts w:ascii="Arial" w:hAnsi="Arial" w:cs="Arial"/>
          <w:i/>
          <w:sz w:val="22"/>
          <w:szCs w:val="22"/>
        </w:rPr>
        <w:t xml:space="preserve"> – that is, the duties that are central and vital to the role.</w:t>
      </w:r>
      <w:r w:rsidR="007C491C" w:rsidRPr="00017D8A">
        <w:rPr>
          <w:rFonts w:ascii="Arial" w:hAnsi="Arial" w:cs="Arial"/>
          <w:i/>
          <w:sz w:val="22"/>
          <w:szCs w:val="22"/>
        </w:rPr>
        <w:t xml:space="preserve">  </w:t>
      </w:r>
    </w:p>
    <w:p w14:paraId="7CD44B2D" w14:textId="77777777" w:rsidR="009E0744" w:rsidRPr="00017D8A" w:rsidRDefault="009E0744" w:rsidP="000D1DCC">
      <w:pPr>
        <w:pStyle w:val="BodyText"/>
        <w:spacing w:before="120"/>
        <w:rPr>
          <w:rFonts w:ascii="Arial" w:hAnsi="Arial" w:cs="Arial"/>
          <w:i/>
          <w:sz w:val="22"/>
          <w:szCs w:val="22"/>
        </w:rPr>
      </w:pPr>
    </w:p>
    <w:p w14:paraId="2DD74B8B" w14:textId="303A7D12" w:rsidR="00233CC8" w:rsidRPr="00017D8A" w:rsidRDefault="00110BEE" w:rsidP="00017D8A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</w:rPr>
      </w:pPr>
      <w:bookmarkStart w:id="3" w:name="_Hlk99381710"/>
      <w:r w:rsidRPr="00017D8A">
        <w:rPr>
          <w:rFonts w:ascii="Arial" w:hAnsi="Arial" w:cs="Arial"/>
        </w:rPr>
        <w:t>Serves as an</w:t>
      </w:r>
      <w:r w:rsidR="00C81E99" w:rsidRPr="00017D8A">
        <w:rPr>
          <w:rFonts w:ascii="Arial" w:hAnsi="Arial" w:cs="Arial"/>
        </w:rPr>
        <w:t xml:space="preserve"> institutional</w:t>
      </w:r>
      <w:r w:rsidRPr="00017D8A">
        <w:rPr>
          <w:rFonts w:ascii="Arial" w:hAnsi="Arial" w:cs="Arial"/>
        </w:rPr>
        <w:t xml:space="preserve"> resource </w:t>
      </w:r>
      <w:r w:rsidR="00394DE4" w:rsidRPr="00017D8A">
        <w:rPr>
          <w:rFonts w:ascii="Arial" w:hAnsi="Arial" w:cs="Arial"/>
        </w:rPr>
        <w:t>to advise</w:t>
      </w:r>
      <w:r w:rsidR="008979B3" w:rsidRPr="00017D8A">
        <w:rPr>
          <w:rFonts w:ascii="Arial" w:hAnsi="Arial" w:cs="Arial"/>
        </w:rPr>
        <w:t>, interpret</w:t>
      </w:r>
      <w:r w:rsidR="009E0744" w:rsidRPr="00017D8A">
        <w:rPr>
          <w:rFonts w:ascii="Arial" w:hAnsi="Arial" w:cs="Arial"/>
        </w:rPr>
        <w:t>,</w:t>
      </w:r>
      <w:r w:rsidR="008979B3" w:rsidRPr="00017D8A">
        <w:rPr>
          <w:rFonts w:ascii="Arial" w:hAnsi="Arial" w:cs="Arial"/>
        </w:rPr>
        <w:t xml:space="preserve"> and make determinations</w:t>
      </w:r>
      <w:r w:rsidR="00394DE4" w:rsidRPr="00017D8A">
        <w:rPr>
          <w:rFonts w:ascii="Arial" w:hAnsi="Arial" w:cs="Arial"/>
        </w:rPr>
        <w:t xml:space="preserve"> on </w:t>
      </w:r>
      <w:r w:rsidRPr="00017D8A">
        <w:rPr>
          <w:rFonts w:ascii="Arial" w:hAnsi="Arial" w:cs="Arial"/>
        </w:rPr>
        <w:t>proposal submission</w:t>
      </w:r>
      <w:r w:rsidR="00394DE4" w:rsidRPr="00017D8A">
        <w:rPr>
          <w:rFonts w:ascii="Arial" w:hAnsi="Arial" w:cs="Arial"/>
        </w:rPr>
        <w:t>s</w:t>
      </w:r>
      <w:r w:rsidR="001D59F5" w:rsidRPr="00017D8A">
        <w:rPr>
          <w:rFonts w:ascii="Arial" w:hAnsi="Arial" w:cs="Arial"/>
        </w:rPr>
        <w:t xml:space="preserve">, </w:t>
      </w:r>
      <w:r w:rsidRPr="00017D8A">
        <w:rPr>
          <w:rFonts w:ascii="Arial" w:hAnsi="Arial" w:cs="Arial"/>
        </w:rPr>
        <w:t>regulations and policies, sponsor award terms and conditions</w:t>
      </w:r>
      <w:r w:rsidR="00FD1C81" w:rsidRPr="00017D8A">
        <w:rPr>
          <w:rFonts w:ascii="Arial" w:hAnsi="Arial" w:cs="Arial"/>
        </w:rPr>
        <w:t>,</w:t>
      </w:r>
      <w:r w:rsidRPr="00017D8A">
        <w:rPr>
          <w:rFonts w:ascii="Arial" w:hAnsi="Arial" w:cs="Arial"/>
        </w:rPr>
        <w:t xml:space="preserve"> and </w:t>
      </w:r>
      <w:r w:rsidR="000B600D" w:rsidRPr="00017D8A">
        <w:rPr>
          <w:rFonts w:ascii="Arial" w:hAnsi="Arial" w:cs="Arial"/>
        </w:rPr>
        <w:t xml:space="preserve">other </w:t>
      </w:r>
      <w:r w:rsidR="000D1DCC" w:rsidRPr="00017D8A">
        <w:rPr>
          <w:rFonts w:ascii="Arial" w:hAnsi="Arial" w:cs="Arial"/>
        </w:rPr>
        <w:t>m</w:t>
      </w:r>
      <w:r w:rsidRPr="00017D8A">
        <w:rPr>
          <w:rFonts w:ascii="Arial" w:hAnsi="Arial" w:cs="Arial"/>
        </w:rPr>
        <w:t>atters</w:t>
      </w:r>
      <w:r w:rsidR="000B600D" w:rsidRPr="00017D8A">
        <w:rPr>
          <w:rFonts w:ascii="Arial" w:hAnsi="Arial" w:cs="Arial"/>
        </w:rPr>
        <w:t xml:space="preserve">, </w:t>
      </w:r>
      <w:r w:rsidR="00233CC8" w:rsidRPr="00017D8A">
        <w:rPr>
          <w:rFonts w:ascii="Arial" w:hAnsi="Arial" w:cs="Arial"/>
        </w:rPr>
        <w:t>interpret</w:t>
      </w:r>
      <w:r w:rsidR="000B600D" w:rsidRPr="00017D8A">
        <w:rPr>
          <w:rFonts w:ascii="Arial" w:hAnsi="Arial" w:cs="Arial"/>
        </w:rPr>
        <w:t>s</w:t>
      </w:r>
      <w:r w:rsidR="00233CC8" w:rsidRPr="00017D8A">
        <w:rPr>
          <w:rFonts w:ascii="Arial" w:hAnsi="Arial" w:cs="Arial"/>
        </w:rPr>
        <w:t xml:space="preserve"> all applicable </w:t>
      </w:r>
      <w:r w:rsidR="000B600D" w:rsidRPr="00017D8A">
        <w:rPr>
          <w:rFonts w:ascii="Arial" w:hAnsi="Arial" w:cs="Arial"/>
        </w:rPr>
        <w:t xml:space="preserve">sponsor </w:t>
      </w:r>
      <w:r w:rsidR="00233CC8" w:rsidRPr="00017D8A">
        <w:rPr>
          <w:rFonts w:ascii="Arial" w:hAnsi="Arial" w:cs="Arial"/>
        </w:rPr>
        <w:t xml:space="preserve">policies, procedures, regulations, and statutes. </w:t>
      </w:r>
    </w:p>
    <w:p w14:paraId="77043DFA" w14:textId="3FC0EE05" w:rsidR="009E0744" w:rsidRPr="00017D8A" w:rsidRDefault="009E0744" w:rsidP="00017D8A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</w:rPr>
      </w:pPr>
      <w:r w:rsidRPr="00017D8A">
        <w:rPr>
          <w:rFonts w:ascii="Arial" w:hAnsi="Arial" w:cs="Arial"/>
        </w:rPr>
        <w:t>S</w:t>
      </w:r>
      <w:r w:rsidR="004959F2" w:rsidRPr="00017D8A">
        <w:rPr>
          <w:rFonts w:ascii="Arial" w:hAnsi="Arial" w:cs="Arial"/>
        </w:rPr>
        <w:t xml:space="preserve">afeguards sponsored program funds </w:t>
      </w:r>
      <w:r w:rsidR="000B600D" w:rsidRPr="00017D8A">
        <w:rPr>
          <w:rFonts w:ascii="Arial" w:hAnsi="Arial" w:cs="Arial"/>
        </w:rPr>
        <w:t>through</w:t>
      </w:r>
      <w:r w:rsidR="004959F2" w:rsidRPr="00017D8A">
        <w:rPr>
          <w:rFonts w:ascii="Arial" w:hAnsi="Arial" w:cs="Arial"/>
        </w:rPr>
        <w:t xml:space="preserve"> pre-award proposal reviews,</w:t>
      </w:r>
      <w:r w:rsidR="004D6E05" w:rsidRPr="00017D8A">
        <w:rPr>
          <w:rFonts w:ascii="Arial" w:hAnsi="Arial" w:cs="Arial"/>
        </w:rPr>
        <w:t xml:space="preserve"> post award transaction reviews, preparing reports, approving and processing to </w:t>
      </w:r>
      <w:proofErr w:type="gramStart"/>
      <w:r w:rsidR="004D6E05" w:rsidRPr="00017D8A">
        <w:rPr>
          <w:rFonts w:ascii="Arial" w:hAnsi="Arial" w:cs="Arial"/>
        </w:rPr>
        <w:t xml:space="preserve">ensure </w:t>
      </w:r>
      <w:r w:rsidR="004959F2" w:rsidRPr="00017D8A">
        <w:rPr>
          <w:rFonts w:ascii="Arial" w:hAnsi="Arial" w:cs="Arial"/>
        </w:rPr>
        <w:t xml:space="preserve"> accuracy</w:t>
      </w:r>
      <w:proofErr w:type="gramEnd"/>
      <w:r w:rsidR="004959F2" w:rsidRPr="00017D8A">
        <w:rPr>
          <w:rFonts w:ascii="Arial" w:hAnsi="Arial" w:cs="Arial"/>
        </w:rPr>
        <w:t xml:space="preserve"> and compliance with university policies and agency regulations</w:t>
      </w:r>
      <w:r w:rsidR="008979B3" w:rsidRPr="00017D8A">
        <w:rPr>
          <w:rFonts w:ascii="Arial" w:hAnsi="Arial" w:cs="Arial"/>
        </w:rPr>
        <w:t>.</w:t>
      </w:r>
    </w:p>
    <w:p w14:paraId="6D7036DA" w14:textId="1B8E1B77" w:rsidR="00233CC8" w:rsidRPr="00017D8A" w:rsidRDefault="000B600D" w:rsidP="00017D8A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</w:rPr>
      </w:pPr>
      <w:r w:rsidRPr="00017D8A">
        <w:rPr>
          <w:rFonts w:ascii="Arial" w:hAnsi="Arial" w:cs="Arial"/>
        </w:rPr>
        <w:t>A</w:t>
      </w:r>
      <w:r w:rsidR="00233CC8" w:rsidRPr="00017D8A">
        <w:rPr>
          <w:rFonts w:ascii="Arial" w:hAnsi="Arial" w:cs="Arial"/>
        </w:rPr>
        <w:t>pprov</w:t>
      </w:r>
      <w:r w:rsidRPr="00017D8A">
        <w:rPr>
          <w:rFonts w:ascii="Arial" w:hAnsi="Arial" w:cs="Arial"/>
        </w:rPr>
        <w:t xml:space="preserve">es </w:t>
      </w:r>
      <w:r w:rsidR="00233CC8" w:rsidRPr="00017D8A">
        <w:rPr>
          <w:rFonts w:ascii="Arial" w:hAnsi="Arial" w:cs="Arial"/>
        </w:rPr>
        <w:t xml:space="preserve">sponsored project expenditures; certifies completeness, accuracy, and compliance of reports with </w:t>
      </w:r>
      <w:r w:rsidRPr="00017D8A">
        <w:rPr>
          <w:rFonts w:ascii="Arial" w:hAnsi="Arial" w:cs="Arial"/>
        </w:rPr>
        <w:t xml:space="preserve">all applicable </w:t>
      </w:r>
      <w:r w:rsidR="00233CC8" w:rsidRPr="00017D8A">
        <w:rPr>
          <w:rFonts w:ascii="Arial" w:hAnsi="Arial" w:cs="Arial"/>
        </w:rPr>
        <w:t>regulations</w:t>
      </w:r>
      <w:r w:rsidRPr="00017D8A">
        <w:rPr>
          <w:rFonts w:ascii="Arial" w:hAnsi="Arial" w:cs="Arial"/>
        </w:rPr>
        <w:t xml:space="preserve"> and </w:t>
      </w:r>
      <w:r w:rsidR="00233CC8" w:rsidRPr="00017D8A">
        <w:rPr>
          <w:rFonts w:ascii="Arial" w:hAnsi="Arial" w:cs="Arial"/>
        </w:rPr>
        <w:t>policies</w:t>
      </w:r>
      <w:r w:rsidRPr="00017D8A">
        <w:rPr>
          <w:rFonts w:ascii="Arial" w:hAnsi="Arial" w:cs="Arial"/>
        </w:rPr>
        <w:t xml:space="preserve">; </w:t>
      </w:r>
      <w:r w:rsidR="00233CC8" w:rsidRPr="00017D8A">
        <w:rPr>
          <w:rFonts w:ascii="Arial" w:hAnsi="Arial" w:cs="Arial"/>
        </w:rPr>
        <w:t>submits reports sponsor</w:t>
      </w:r>
      <w:r w:rsidRPr="00017D8A">
        <w:rPr>
          <w:rFonts w:ascii="Arial" w:hAnsi="Arial" w:cs="Arial"/>
        </w:rPr>
        <w:t>s</w:t>
      </w:r>
      <w:r w:rsidR="00233CC8" w:rsidRPr="00017D8A">
        <w:rPr>
          <w:rFonts w:ascii="Arial" w:hAnsi="Arial" w:cs="Arial"/>
        </w:rPr>
        <w:t xml:space="preserve"> on behalf of the University.</w:t>
      </w:r>
    </w:p>
    <w:p w14:paraId="1FA1ABF3" w14:textId="6BD63D43" w:rsidR="00233CC8" w:rsidRPr="00017D8A" w:rsidRDefault="001D59F5" w:rsidP="00017D8A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</w:rPr>
      </w:pPr>
      <w:r w:rsidRPr="00017D8A">
        <w:rPr>
          <w:rFonts w:ascii="Arial" w:hAnsi="Arial" w:cs="Arial"/>
        </w:rPr>
        <w:t>I</w:t>
      </w:r>
      <w:r w:rsidR="00110BEE" w:rsidRPr="00017D8A">
        <w:rPr>
          <w:rFonts w:ascii="Arial" w:hAnsi="Arial" w:cs="Arial"/>
        </w:rPr>
        <w:t xml:space="preserve">dentifies and </w:t>
      </w:r>
      <w:r w:rsidRPr="00017D8A">
        <w:rPr>
          <w:rFonts w:ascii="Arial" w:hAnsi="Arial" w:cs="Arial"/>
        </w:rPr>
        <w:t>resolves</w:t>
      </w:r>
      <w:r w:rsidR="00110BEE" w:rsidRPr="00017D8A">
        <w:rPr>
          <w:rFonts w:ascii="Arial" w:hAnsi="Arial" w:cs="Arial"/>
        </w:rPr>
        <w:t xml:space="preserve"> issues pertaining to </w:t>
      </w:r>
      <w:r w:rsidR="000B600D" w:rsidRPr="00017D8A">
        <w:rPr>
          <w:rFonts w:ascii="Arial" w:hAnsi="Arial" w:cs="Arial"/>
        </w:rPr>
        <w:t xml:space="preserve">technical </w:t>
      </w:r>
      <w:r w:rsidR="00110BEE" w:rsidRPr="00017D8A">
        <w:rPr>
          <w:rFonts w:ascii="Arial" w:hAnsi="Arial" w:cs="Arial"/>
        </w:rPr>
        <w:t xml:space="preserve">budget, </w:t>
      </w:r>
      <w:r w:rsidRPr="00017D8A">
        <w:rPr>
          <w:rFonts w:ascii="Arial" w:hAnsi="Arial" w:cs="Arial"/>
        </w:rPr>
        <w:t xml:space="preserve">funding, </w:t>
      </w:r>
      <w:r w:rsidR="00110BEE" w:rsidRPr="00017D8A">
        <w:rPr>
          <w:rFonts w:ascii="Arial" w:hAnsi="Arial" w:cs="Arial"/>
        </w:rPr>
        <w:t>cost sharing,</w:t>
      </w:r>
      <w:r w:rsidR="00095A85" w:rsidRPr="00017D8A">
        <w:rPr>
          <w:rFonts w:ascii="Arial" w:hAnsi="Arial" w:cs="Arial"/>
        </w:rPr>
        <w:t xml:space="preserve"> allowable costs</w:t>
      </w:r>
      <w:r w:rsidR="00381E6D" w:rsidRPr="00017D8A">
        <w:rPr>
          <w:rFonts w:ascii="Arial" w:hAnsi="Arial" w:cs="Arial"/>
        </w:rPr>
        <w:t>,</w:t>
      </w:r>
      <w:r w:rsidR="00110BEE" w:rsidRPr="00017D8A">
        <w:rPr>
          <w:rFonts w:ascii="Arial" w:hAnsi="Arial" w:cs="Arial"/>
        </w:rPr>
        <w:t xml:space="preserve"> fiscal, administrative, or procedural constraints, and similar matters.</w:t>
      </w:r>
      <w:r w:rsidRPr="00017D8A">
        <w:rPr>
          <w:rFonts w:ascii="Arial" w:hAnsi="Arial" w:cs="Arial"/>
        </w:rPr>
        <w:t xml:space="preserve"> </w:t>
      </w:r>
    </w:p>
    <w:p w14:paraId="0D12D460" w14:textId="55EE065E" w:rsidR="009E0744" w:rsidRPr="00017D8A" w:rsidRDefault="009E0744" w:rsidP="00017D8A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</w:rPr>
      </w:pPr>
      <w:r w:rsidRPr="00017D8A">
        <w:rPr>
          <w:rFonts w:ascii="Arial" w:hAnsi="Arial" w:cs="Arial"/>
        </w:rPr>
        <w:t xml:space="preserve">Serves as the University’s liaison for negotiation of terms, changes in scope, effort commitments, no cost </w:t>
      </w:r>
      <w:proofErr w:type="gramStart"/>
      <w:r w:rsidRPr="00017D8A">
        <w:rPr>
          <w:rFonts w:ascii="Arial" w:hAnsi="Arial" w:cs="Arial"/>
        </w:rPr>
        <w:t>extensions</w:t>
      </w:r>
      <w:proofErr w:type="gramEnd"/>
      <w:r w:rsidRPr="00017D8A">
        <w:rPr>
          <w:rFonts w:ascii="Arial" w:hAnsi="Arial" w:cs="Arial"/>
        </w:rPr>
        <w:t xml:space="preserve"> and other related matters; serves as the University official to prepare, approve, and submit financial and compliance reporting to sponsors.  </w:t>
      </w:r>
    </w:p>
    <w:p w14:paraId="05884FA0" w14:textId="35867332" w:rsidR="006A39AF" w:rsidRPr="00017D8A" w:rsidRDefault="006A39AF" w:rsidP="00017D8A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</w:rPr>
      </w:pPr>
      <w:r w:rsidRPr="00017D8A">
        <w:rPr>
          <w:rFonts w:ascii="Arial" w:hAnsi="Arial" w:cs="Arial"/>
        </w:rPr>
        <w:t>Actively manage</w:t>
      </w:r>
      <w:r w:rsidR="00A753F9" w:rsidRPr="00017D8A">
        <w:rPr>
          <w:rFonts w:ascii="Arial" w:hAnsi="Arial" w:cs="Arial"/>
        </w:rPr>
        <w:t>s</w:t>
      </w:r>
      <w:r w:rsidRPr="00017D8A">
        <w:rPr>
          <w:rFonts w:ascii="Arial" w:hAnsi="Arial" w:cs="Arial"/>
        </w:rPr>
        <w:t xml:space="preserve"> awards </w:t>
      </w:r>
      <w:r w:rsidR="00447DC7" w:rsidRPr="00017D8A">
        <w:rPr>
          <w:rFonts w:ascii="Arial" w:hAnsi="Arial" w:cs="Arial"/>
        </w:rPr>
        <w:t>and a</w:t>
      </w:r>
      <w:r w:rsidRPr="00017D8A">
        <w:rPr>
          <w:rFonts w:ascii="Arial" w:hAnsi="Arial" w:cs="Arial"/>
        </w:rPr>
        <w:t xml:space="preserve">pproves financial transactions in accordance with cost accounting standards; makes account adjustments as needed; resolves discrepancies related to financial compliance or availability of funds.   </w:t>
      </w:r>
    </w:p>
    <w:p w14:paraId="3DF4438C" w14:textId="24891ED1" w:rsidR="009F4E6F" w:rsidRPr="00017D8A" w:rsidRDefault="009F4E6F" w:rsidP="00017D8A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</w:rPr>
      </w:pPr>
      <w:r w:rsidRPr="00017D8A">
        <w:rPr>
          <w:rFonts w:ascii="Arial" w:hAnsi="Arial" w:cs="Arial"/>
        </w:rPr>
        <w:t>Facilitates award closeouts by working with the investigator</w:t>
      </w:r>
      <w:r w:rsidR="009E0744" w:rsidRPr="00017D8A">
        <w:rPr>
          <w:rFonts w:ascii="Arial" w:hAnsi="Arial" w:cs="Arial"/>
        </w:rPr>
        <w:t>s</w:t>
      </w:r>
      <w:r w:rsidRPr="00017D8A">
        <w:rPr>
          <w:rFonts w:ascii="Arial" w:hAnsi="Arial" w:cs="Arial"/>
        </w:rPr>
        <w:t xml:space="preserve"> and other university offices </w:t>
      </w:r>
      <w:r w:rsidR="009E0744" w:rsidRPr="00017D8A">
        <w:rPr>
          <w:rFonts w:ascii="Arial" w:hAnsi="Arial" w:cs="Arial"/>
        </w:rPr>
        <w:t>to prepare reports for</w:t>
      </w:r>
      <w:r w:rsidRPr="00017D8A">
        <w:rPr>
          <w:rFonts w:ascii="Arial" w:hAnsi="Arial" w:cs="Arial"/>
        </w:rPr>
        <w:t xml:space="preserve"> </w:t>
      </w:r>
      <w:r w:rsidR="009E0744" w:rsidRPr="00017D8A">
        <w:rPr>
          <w:rFonts w:ascii="Arial" w:hAnsi="Arial" w:cs="Arial"/>
        </w:rPr>
        <w:t>sponsors</w:t>
      </w:r>
      <w:r w:rsidRPr="00017D8A">
        <w:rPr>
          <w:rFonts w:ascii="Arial" w:hAnsi="Arial" w:cs="Arial"/>
        </w:rPr>
        <w:t>.</w:t>
      </w:r>
    </w:p>
    <w:p w14:paraId="514E2F43" w14:textId="63D49D31" w:rsidR="009F4E6F" w:rsidRPr="00017D8A" w:rsidRDefault="009F4E6F" w:rsidP="00017D8A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</w:rPr>
      </w:pPr>
      <w:r w:rsidRPr="00017D8A">
        <w:rPr>
          <w:rFonts w:ascii="Arial" w:hAnsi="Arial" w:cs="Arial"/>
        </w:rPr>
        <w:t xml:space="preserve">Maintains records in accordance with </w:t>
      </w:r>
      <w:proofErr w:type="gramStart"/>
      <w:r w:rsidRPr="00017D8A">
        <w:rPr>
          <w:rFonts w:ascii="Arial" w:hAnsi="Arial" w:cs="Arial"/>
        </w:rPr>
        <w:t>University</w:t>
      </w:r>
      <w:proofErr w:type="gramEnd"/>
      <w:r w:rsidRPr="00017D8A">
        <w:rPr>
          <w:rFonts w:ascii="Arial" w:hAnsi="Arial" w:cs="Arial"/>
        </w:rPr>
        <w:t xml:space="preserve">, state, federal and sponsor requirements.  </w:t>
      </w:r>
    </w:p>
    <w:p w14:paraId="23A9CECF" w14:textId="34F3A9C8" w:rsidR="004D34B2" w:rsidRPr="00017D8A" w:rsidRDefault="004D34B2" w:rsidP="00017D8A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</w:rPr>
      </w:pPr>
      <w:r w:rsidRPr="00017D8A">
        <w:rPr>
          <w:rFonts w:ascii="Arial" w:hAnsi="Arial" w:cs="Arial"/>
        </w:rPr>
        <w:lastRenderedPageBreak/>
        <w:t>Participate</w:t>
      </w:r>
      <w:r w:rsidR="00A35606" w:rsidRPr="00017D8A">
        <w:rPr>
          <w:rFonts w:ascii="Arial" w:hAnsi="Arial" w:cs="Arial"/>
        </w:rPr>
        <w:t>s</w:t>
      </w:r>
      <w:r w:rsidRPr="00017D8A">
        <w:rPr>
          <w:rFonts w:ascii="Arial" w:hAnsi="Arial" w:cs="Arial"/>
        </w:rPr>
        <w:t xml:space="preserve"> in policy and procedure discussions and recommend</w:t>
      </w:r>
      <w:r w:rsidR="00A35606" w:rsidRPr="00017D8A">
        <w:rPr>
          <w:rFonts w:ascii="Arial" w:hAnsi="Arial" w:cs="Arial"/>
        </w:rPr>
        <w:t>s</w:t>
      </w:r>
      <w:r w:rsidRPr="00017D8A">
        <w:rPr>
          <w:rFonts w:ascii="Arial" w:hAnsi="Arial" w:cs="Arial"/>
        </w:rPr>
        <w:t xml:space="preserve"> policy or procedural changes as appropriate to improve efficiency and effectiveness.</w:t>
      </w:r>
    </w:p>
    <w:p w14:paraId="446FA7DA" w14:textId="174C840A" w:rsidR="004D34B2" w:rsidRPr="00017D8A" w:rsidRDefault="004D34B2" w:rsidP="00017D8A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</w:rPr>
      </w:pPr>
      <w:r w:rsidRPr="00017D8A">
        <w:rPr>
          <w:rFonts w:ascii="Arial" w:hAnsi="Arial" w:cs="Arial"/>
        </w:rPr>
        <w:t>Participate</w:t>
      </w:r>
      <w:r w:rsidR="00A35606" w:rsidRPr="00017D8A">
        <w:rPr>
          <w:rFonts w:ascii="Arial" w:hAnsi="Arial" w:cs="Arial"/>
        </w:rPr>
        <w:t>s</w:t>
      </w:r>
      <w:r w:rsidRPr="00017D8A">
        <w:rPr>
          <w:rFonts w:ascii="Arial" w:hAnsi="Arial" w:cs="Arial"/>
        </w:rPr>
        <w:t xml:space="preserve"> in the development and provision of university grant and contract training.</w:t>
      </w:r>
    </w:p>
    <w:p w14:paraId="795A98EE" w14:textId="32D01C6D" w:rsidR="004D34B2" w:rsidRPr="00017D8A" w:rsidRDefault="004D34B2" w:rsidP="00017D8A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</w:rPr>
      </w:pPr>
      <w:r w:rsidRPr="00017D8A">
        <w:rPr>
          <w:rFonts w:ascii="Arial" w:hAnsi="Arial" w:cs="Arial"/>
        </w:rPr>
        <w:t>Performs other duties as assigned</w:t>
      </w:r>
    </w:p>
    <w:p w14:paraId="74DF61A7" w14:textId="22E442A8" w:rsidR="009E0744" w:rsidRPr="00017D8A" w:rsidRDefault="009E0744" w:rsidP="000D1DCC">
      <w:pPr>
        <w:pStyle w:val="NoSpacing"/>
        <w:rPr>
          <w:rFonts w:ascii="Arial" w:hAnsi="Arial" w:cs="Arial"/>
        </w:rPr>
      </w:pPr>
    </w:p>
    <w:bookmarkEnd w:id="3"/>
    <w:p w14:paraId="019C3870" w14:textId="77777777" w:rsidR="00504F55" w:rsidRPr="00017D8A" w:rsidRDefault="00D66D03" w:rsidP="00017D8A">
      <w:pPr>
        <w:pStyle w:val="BodyText"/>
        <w:shd w:val="clear" w:color="auto" w:fill="C6E2F3" w:themeFill="accent1" w:themeFillTint="99"/>
        <w:rPr>
          <w:rFonts w:ascii="Arial" w:hAnsi="Arial" w:cs="Arial"/>
          <w:b/>
          <w:color w:val="002060"/>
        </w:rPr>
      </w:pPr>
      <w:r w:rsidRPr="00017D8A">
        <w:rPr>
          <w:rFonts w:ascii="Arial" w:hAnsi="Arial" w:cs="Arial"/>
          <w:b/>
          <w:color w:val="002060"/>
        </w:rPr>
        <w:t xml:space="preserve">MINIMUM </w:t>
      </w:r>
      <w:r w:rsidR="00504F55" w:rsidRPr="00017D8A">
        <w:rPr>
          <w:rFonts w:ascii="Arial" w:hAnsi="Arial" w:cs="Arial"/>
          <w:b/>
          <w:color w:val="002060"/>
        </w:rPr>
        <w:t>QUALIFICATIONS</w:t>
      </w:r>
    </w:p>
    <w:p w14:paraId="612DE2EC" w14:textId="77777777" w:rsidR="00D66D03" w:rsidRPr="00017D8A" w:rsidRDefault="00B025E6" w:rsidP="00D66D03">
      <w:pPr>
        <w:pStyle w:val="BodyText"/>
        <w:numPr>
          <w:ilvl w:val="0"/>
          <w:numId w:val="11"/>
        </w:numPr>
        <w:spacing w:before="12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>Bachelor’s</w:t>
      </w:r>
      <w:r w:rsidR="00501982" w:rsidRPr="00017D8A">
        <w:rPr>
          <w:rFonts w:ascii="Arial" w:hAnsi="Arial" w:cs="Arial"/>
          <w:sz w:val="22"/>
          <w:szCs w:val="22"/>
        </w:rPr>
        <w:t xml:space="preserve"> degree</w:t>
      </w:r>
      <w:r w:rsidR="002857A5" w:rsidRPr="00017D8A">
        <w:rPr>
          <w:rFonts w:ascii="Arial" w:hAnsi="Arial" w:cs="Arial"/>
          <w:sz w:val="22"/>
          <w:szCs w:val="22"/>
        </w:rPr>
        <w:t xml:space="preserve"> in related field</w:t>
      </w:r>
      <w:r w:rsidRPr="00017D8A">
        <w:rPr>
          <w:rFonts w:ascii="Arial" w:hAnsi="Arial" w:cs="Arial"/>
          <w:sz w:val="22"/>
          <w:szCs w:val="22"/>
        </w:rPr>
        <w:t>.</w:t>
      </w:r>
      <w:r w:rsidR="00501982" w:rsidRPr="00017D8A">
        <w:rPr>
          <w:rFonts w:ascii="Arial" w:hAnsi="Arial" w:cs="Arial"/>
          <w:sz w:val="22"/>
          <w:szCs w:val="22"/>
        </w:rPr>
        <w:t xml:space="preserve"> </w:t>
      </w:r>
    </w:p>
    <w:p w14:paraId="38676774" w14:textId="57DC6115" w:rsidR="00501982" w:rsidRPr="00017D8A" w:rsidRDefault="00201E32" w:rsidP="00D66D03">
      <w:pPr>
        <w:pStyle w:val="BodyText"/>
        <w:numPr>
          <w:ilvl w:val="0"/>
          <w:numId w:val="11"/>
        </w:numPr>
        <w:spacing w:before="12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 xml:space="preserve">Six </w:t>
      </w:r>
      <w:r w:rsidR="00C168A7" w:rsidRPr="00017D8A">
        <w:rPr>
          <w:rFonts w:ascii="Arial" w:hAnsi="Arial" w:cs="Arial"/>
          <w:sz w:val="22"/>
          <w:szCs w:val="22"/>
        </w:rPr>
        <w:t>years of related experience</w:t>
      </w:r>
      <w:r w:rsidRPr="00017D8A">
        <w:rPr>
          <w:rFonts w:ascii="Arial" w:hAnsi="Arial" w:cs="Arial"/>
          <w:sz w:val="22"/>
          <w:szCs w:val="22"/>
        </w:rPr>
        <w:t xml:space="preserve">, with at least two of those years working at an advanced/senior level or serving as project lead. </w:t>
      </w:r>
      <w:r w:rsidR="00501982" w:rsidRPr="00017D8A">
        <w:rPr>
          <w:rFonts w:ascii="Arial" w:hAnsi="Arial" w:cs="Arial"/>
          <w:sz w:val="22"/>
          <w:szCs w:val="22"/>
        </w:rPr>
        <w:t xml:space="preserve"> </w:t>
      </w:r>
    </w:p>
    <w:p w14:paraId="3C853C18" w14:textId="53D0F620" w:rsidR="004F3E7B" w:rsidRPr="00017D8A" w:rsidRDefault="003C0BEA" w:rsidP="0049230B">
      <w:pPr>
        <w:pStyle w:val="BodyText"/>
        <w:numPr>
          <w:ilvl w:val="0"/>
          <w:numId w:val="11"/>
        </w:numPr>
        <w:spacing w:before="12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>An equivalent combination of education and experience may be substituted for the degree and years requirement</w:t>
      </w:r>
    </w:p>
    <w:p w14:paraId="71F8ABC6" w14:textId="77777777" w:rsidR="00DF52E0" w:rsidRPr="00017D8A" w:rsidRDefault="00DF52E0" w:rsidP="00367CCE">
      <w:pPr>
        <w:pStyle w:val="BodyText"/>
        <w:spacing w:before="0"/>
        <w:rPr>
          <w:rFonts w:ascii="Arial" w:hAnsi="Arial" w:cs="Arial"/>
          <w:sz w:val="22"/>
          <w:szCs w:val="22"/>
        </w:rPr>
      </w:pPr>
    </w:p>
    <w:p w14:paraId="6BE2B494" w14:textId="77777777" w:rsidR="00504F55" w:rsidRPr="00017D8A" w:rsidRDefault="00504F55" w:rsidP="00DF52E0">
      <w:pPr>
        <w:shd w:val="clear" w:color="auto" w:fill="C6E2F3" w:themeFill="accent1" w:themeFillTint="99"/>
        <w:spacing w:after="200" w:line="276" w:lineRule="auto"/>
        <w:rPr>
          <w:rFonts w:cs="Arial"/>
          <w:b/>
          <w:color w:val="002060"/>
          <w:sz w:val="24"/>
        </w:rPr>
      </w:pPr>
      <w:r w:rsidRPr="00017D8A">
        <w:rPr>
          <w:rFonts w:cs="Arial"/>
          <w:b/>
          <w:color w:val="002060"/>
          <w:sz w:val="24"/>
        </w:rPr>
        <w:t>COMPETENCIES</w:t>
      </w:r>
    </w:p>
    <w:p w14:paraId="73367019" w14:textId="77777777" w:rsidR="00504F55" w:rsidRPr="00017D8A" w:rsidRDefault="00504F55" w:rsidP="005A33C9">
      <w:pPr>
        <w:pStyle w:val="BodyText"/>
        <w:spacing w:after="120"/>
        <w:rPr>
          <w:rFonts w:ascii="Arial" w:hAnsi="Arial" w:cs="Arial"/>
          <w:b/>
          <w:sz w:val="22"/>
          <w:szCs w:val="22"/>
        </w:rPr>
      </w:pPr>
      <w:r w:rsidRPr="00017D8A">
        <w:rPr>
          <w:rFonts w:ascii="Arial" w:hAnsi="Arial" w:cs="Arial"/>
          <w:b/>
          <w:sz w:val="22"/>
          <w:szCs w:val="22"/>
        </w:rPr>
        <w:t>Knowledge of:</w:t>
      </w:r>
    </w:p>
    <w:p w14:paraId="0A77634D" w14:textId="77777777" w:rsidR="00504F55" w:rsidRPr="00017D8A" w:rsidRDefault="00C168A7" w:rsidP="00C168A7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 xml:space="preserve">Federal and state laws, regulatory requirements, and </w:t>
      </w:r>
      <w:r w:rsidR="004A7E61" w:rsidRPr="00017D8A">
        <w:rPr>
          <w:rFonts w:ascii="Arial" w:hAnsi="Arial" w:cs="Arial"/>
          <w:sz w:val="22"/>
          <w:szCs w:val="22"/>
        </w:rPr>
        <w:t>U</w:t>
      </w:r>
      <w:r w:rsidRPr="00017D8A">
        <w:rPr>
          <w:rFonts w:ascii="Arial" w:hAnsi="Arial" w:cs="Arial"/>
          <w:sz w:val="22"/>
          <w:szCs w:val="22"/>
        </w:rPr>
        <w:t>niversity policies governing the planning, application development, and management of research and program grants and contracts for universities</w:t>
      </w:r>
    </w:p>
    <w:p w14:paraId="212929F6" w14:textId="77777777" w:rsidR="00C168A7" w:rsidRPr="00017D8A" w:rsidRDefault="00C168A7" w:rsidP="00C168A7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>University procedures and processes for grant applications</w:t>
      </w:r>
    </w:p>
    <w:p w14:paraId="433B838E" w14:textId="77777777" w:rsidR="00504F55" w:rsidRPr="00017D8A" w:rsidRDefault="00C168A7" w:rsidP="0070738B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>Research administration</w:t>
      </w:r>
    </w:p>
    <w:p w14:paraId="5D32B979" w14:textId="77777777" w:rsidR="00737A19" w:rsidRPr="00017D8A" w:rsidRDefault="00737A19" w:rsidP="00501982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>M</w:t>
      </w:r>
      <w:r w:rsidR="0070738B" w:rsidRPr="00017D8A">
        <w:rPr>
          <w:rFonts w:ascii="Arial" w:hAnsi="Arial" w:cs="Arial"/>
          <w:sz w:val="22"/>
          <w:szCs w:val="22"/>
        </w:rPr>
        <w:t>icrosoft</w:t>
      </w:r>
      <w:r w:rsidRPr="00017D8A">
        <w:rPr>
          <w:rFonts w:ascii="Arial" w:hAnsi="Arial" w:cs="Arial"/>
          <w:sz w:val="22"/>
          <w:szCs w:val="22"/>
        </w:rPr>
        <w:t xml:space="preserve"> </w:t>
      </w:r>
      <w:r w:rsidR="0070738B" w:rsidRPr="00017D8A">
        <w:rPr>
          <w:rFonts w:ascii="Arial" w:hAnsi="Arial" w:cs="Arial"/>
          <w:sz w:val="22"/>
          <w:szCs w:val="22"/>
        </w:rPr>
        <w:t>O</w:t>
      </w:r>
      <w:r w:rsidRPr="00017D8A">
        <w:rPr>
          <w:rFonts w:ascii="Arial" w:hAnsi="Arial" w:cs="Arial"/>
          <w:sz w:val="22"/>
          <w:szCs w:val="22"/>
        </w:rPr>
        <w:t xml:space="preserve">ffice and related software applications </w:t>
      </w:r>
    </w:p>
    <w:p w14:paraId="7E023D75" w14:textId="77777777" w:rsidR="00504F55" w:rsidRPr="00017D8A" w:rsidRDefault="00504F55" w:rsidP="005A33C9">
      <w:pPr>
        <w:pStyle w:val="BodyText"/>
        <w:spacing w:after="120"/>
        <w:rPr>
          <w:rFonts w:ascii="Arial" w:hAnsi="Arial" w:cs="Arial"/>
          <w:b/>
          <w:sz w:val="22"/>
          <w:szCs w:val="22"/>
        </w:rPr>
      </w:pPr>
      <w:r w:rsidRPr="00017D8A">
        <w:rPr>
          <w:rFonts w:ascii="Arial" w:hAnsi="Arial" w:cs="Arial"/>
          <w:b/>
          <w:sz w:val="22"/>
          <w:szCs w:val="22"/>
        </w:rPr>
        <w:t>Skill in:</w:t>
      </w:r>
    </w:p>
    <w:p w14:paraId="36FC9DED" w14:textId="77777777" w:rsidR="00D66D03" w:rsidRPr="00017D8A" w:rsidRDefault="00D66D03" w:rsidP="00D66D03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>Planning and organization</w:t>
      </w:r>
    </w:p>
    <w:p w14:paraId="144360A5" w14:textId="77777777" w:rsidR="00504F55" w:rsidRPr="00017D8A" w:rsidRDefault="00737A19" w:rsidP="00504F55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>Developing and maintaining</w:t>
      </w:r>
      <w:r w:rsidR="00504F55" w:rsidRPr="00017D8A">
        <w:rPr>
          <w:rFonts w:ascii="Arial" w:hAnsi="Arial" w:cs="Arial"/>
          <w:sz w:val="22"/>
          <w:szCs w:val="22"/>
        </w:rPr>
        <w:t xml:space="preserve"> effective and appropriate working relationships </w:t>
      </w:r>
    </w:p>
    <w:p w14:paraId="77DF61B8" w14:textId="77777777" w:rsidR="00504F55" w:rsidRPr="00017D8A" w:rsidRDefault="00504F55" w:rsidP="00504F55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 xml:space="preserve">Critical thinking, problem solving and analysis </w:t>
      </w:r>
    </w:p>
    <w:p w14:paraId="4FB4D07F" w14:textId="77777777" w:rsidR="00B44EB9" w:rsidRPr="00017D8A" w:rsidRDefault="00504F55" w:rsidP="00B44EB9">
      <w:pPr>
        <w:pStyle w:val="BodyText"/>
        <w:rPr>
          <w:rFonts w:ascii="Arial" w:hAnsi="Arial" w:cs="Arial"/>
          <w:b/>
          <w:sz w:val="22"/>
          <w:szCs w:val="22"/>
        </w:rPr>
      </w:pPr>
      <w:r w:rsidRPr="00017D8A">
        <w:rPr>
          <w:rFonts w:ascii="Arial" w:hAnsi="Arial" w:cs="Arial"/>
          <w:b/>
          <w:sz w:val="22"/>
          <w:szCs w:val="22"/>
        </w:rPr>
        <w:t>Ability to:</w:t>
      </w:r>
    </w:p>
    <w:p w14:paraId="66AF6D54" w14:textId="77777777" w:rsidR="00504F55" w:rsidRPr="00017D8A" w:rsidRDefault="00C168A7" w:rsidP="00504F55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>Provide grant application technical assistance and training</w:t>
      </w:r>
    </w:p>
    <w:p w14:paraId="73021D82" w14:textId="77777777" w:rsidR="00504F55" w:rsidRPr="00017D8A" w:rsidRDefault="00504F55" w:rsidP="00504F55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>Communicate effectively through both oral and written means</w:t>
      </w:r>
    </w:p>
    <w:p w14:paraId="3332F6F1" w14:textId="77777777" w:rsidR="00504F55" w:rsidRPr="00017D8A" w:rsidRDefault="00504F55" w:rsidP="00504F55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 xml:space="preserve">Respect diversity and work collaboratively with individuals of diverse cultural, </w:t>
      </w:r>
      <w:proofErr w:type="gramStart"/>
      <w:r w:rsidRPr="00017D8A">
        <w:rPr>
          <w:rFonts w:ascii="Arial" w:hAnsi="Arial" w:cs="Arial"/>
          <w:sz w:val="22"/>
          <w:szCs w:val="22"/>
        </w:rPr>
        <w:t>social</w:t>
      </w:r>
      <w:proofErr w:type="gramEnd"/>
      <w:r w:rsidRPr="00017D8A">
        <w:rPr>
          <w:rFonts w:ascii="Arial" w:hAnsi="Arial" w:cs="Arial"/>
          <w:sz w:val="22"/>
          <w:szCs w:val="22"/>
        </w:rPr>
        <w:t xml:space="preserve"> and educational backgrounds</w:t>
      </w:r>
    </w:p>
    <w:p w14:paraId="453858FD" w14:textId="77777777" w:rsidR="00DB7AD1" w:rsidRPr="00017D8A" w:rsidRDefault="00C168A7" w:rsidP="00504F55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>Interpret and communicate detailed grant program guidelines, policies, and procedures</w:t>
      </w:r>
    </w:p>
    <w:p w14:paraId="1DBAA8CB" w14:textId="77777777" w:rsidR="00C168A7" w:rsidRPr="00017D8A" w:rsidRDefault="00C168A7" w:rsidP="00C168A7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lastRenderedPageBreak/>
        <w:t xml:space="preserve">Write and interpret technical contract language </w:t>
      </w:r>
    </w:p>
    <w:p w14:paraId="1CEA4725" w14:textId="77777777" w:rsidR="00504F55" w:rsidRPr="00017D8A" w:rsidRDefault="00504F55" w:rsidP="00504F55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>Maintain the confidentiality of information and professional boundaries</w:t>
      </w:r>
    </w:p>
    <w:p w14:paraId="62B81049" w14:textId="3C7A78AE" w:rsidR="00504F55" w:rsidRPr="00017D8A" w:rsidRDefault="00504F55" w:rsidP="00504F55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41747BD6" w14:textId="25CAF4BA" w:rsidR="00C81E99" w:rsidRPr="00017D8A" w:rsidRDefault="00C81E99" w:rsidP="00504F55">
      <w:pPr>
        <w:pStyle w:val="BodyText"/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017D8A">
        <w:rPr>
          <w:rFonts w:ascii="Arial" w:hAnsi="Arial" w:cs="Arial"/>
          <w:sz w:val="22"/>
          <w:szCs w:val="22"/>
        </w:rPr>
        <w:t xml:space="preserve">Exercise independent judgement based on knowledge of research administration, </w:t>
      </w:r>
      <w:proofErr w:type="gramStart"/>
      <w:r w:rsidRPr="00017D8A">
        <w:rPr>
          <w:rFonts w:ascii="Arial" w:hAnsi="Arial" w:cs="Arial"/>
          <w:sz w:val="22"/>
          <w:szCs w:val="22"/>
        </w:rPr>
        <w:t>policy</w:t>
      </w:r>
      <w:proofErr w:type="gramEnd"/>
      <w:r w:rsidRPr="00017D8A">
        <w:rPr>
          <w:rFonts w:ascii="Arial" w:hAnsi="Arial" w:cs="Arial"/>
          <w:sz w:val="22"/>
          <w:szCs w:val="22"/>
        </w:rPr>
        <w:t xml:space="preserve"> and regulation.</w:t>
      </w:r>
    </w:p>
    <w:bookmarkEnd w:id="0"/>
    <w:bookmarkEnd w:id="1"/>
    <w:p w14:paraId="4A55A30D" w14:textId="77777777" w:rsidR="00504F55" w:rsidRPr="00017D8A" w:rsidRDefault="00504F55" w:rsidP="004F4A33">
      <w:pPr>
        <w:pStyle w:val="BodyText"/>
        <w:spacing w:before="120"/>
        <w:rPr>
          <w:rFonts w:ascii="Arial" w:hAnsi="Arial" w:cs="Arial"/>
          <w:sz w:val="22"/>
          <w:szCs w:val="22"/>
        </w:rPr>
      </w:pPr>
    </w:p>
    <w:sectPr w:rsidR="00504F55" w:rsidRPr="00017D8A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74B4" w14:textId="77777777" w:rsidR="00826D30" w:rsidRDefault="00826D30">
      <w:r>
        <w:separator/>
      </w:r>
    </w:p>
    <w:p w14:paraId="5D38F641" w14:textId="77777777" w:rsidR="00826D30" w:rsidRDefault="00826D30"/>
  </w:endnote>
  <w:endnote w:type="continuationSeparator" w:id="0">
    <w:p w14:paraId="1886D89F" w14:textId="77777777" w:rsidR="00826D30" w:rsidRDefault="00826D30">
      <w:r>
        <w:continuationSeparator/>
      </w:r>
    </w:p>
    <w:p w14:paraId="0831151F" w14:textId="77777777" w:rsidR="00826D30" w:rsidRDefault="00826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1DA97" w14:textId="6B6E974A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F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BB86A1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6E2E" w14:textId="77777777" w:rsidR="00BE6227" w:rsidRDefault="00DD0D24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5932" w14:textId="77777777" w:rsidR="00826D30" w:rsidRDefault="00826D30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22F701AA" w14:textId="77777777" w:rsidR="00826D30" w:rsidRDefault="00826D30">
      <w:r>
        <w:continuationSeparator/>
      </w:r>
    </w:p>
    <w:p w14:paraId="790798EB" w14:textId="77777777" w:rsidR="00826D30" w:rsidRDefault="00826D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76DF" w14:textId="08F5190E" w:rsidR="00C9354E" w:rsidRPr="00121628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121628">
      <w:rPr>
        <w:b/>
        <w:sz w:val="28"/>
        <w:szCs w:val="28"/>
        <w:u w:val="single"/>
      </w:rPr>
      <w:t xml:space="preserve">Job </w:t>
    </w:r>
    <w:r w:rsidR="00D66D03" w:rsidRPr="00121628">
      <w:rPr>
        <w:b/>
        <w:sz w:val="28"/>
        <w:szCs w:val="28"/>
        <w:u w:val="single"/>
      </w:rPr>
      <w:t>Template</w:t>
    </w:r>
    <w:r w:rsidR="00121628" w:rsidRPr="00121628">
      <w:rPr>
        <w:b/>
        <w:sz w:val="28"/>
        <w:szCs w:val="28"/>
        <w:u w:val="single"/>
      </w:rPr>
      <w:t xml:space="preserve">: </w:t>
    </w:r>
    <w:r w:rsidR="00201E32">
      <w:rPr>
        <w:b/>
        <w:sz w:val="28"/>
        <w:szCs w:val="28"/>
        <w:u w:val="single"/>
      </w:rPr>
      <w:t xml:space="preserve">Senior </w:t>
    </w:r>
    <w:r w:rsidR="00121628" w:rsidRPr="00121628">
      <w:rPr>
        <w:b/>
        <w:bCs/>
        <w:sz w:val="28"/>
        <w:szCs w:val="28"/>
        <w:u w:val="single"/>
      </w:rPr>
      <w:t>Grants and Contracts Specialist</w:t>
    </w:r>
    <w:r w:rsidR="00842B4D">
      <w:rPr>
        <w:b/>
        <w:bCs/>
        <w:sz w:val="28"/>
        <w:szCs w:val="28"/>
        <w:u w:val="single"/>
      </w:rPr>
      <w:t xml:space="preserve"> 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367CCE" w:rsidRPr="00FD77A0" w14:paraId="538A54FC" w14:textId="77777777" w:rsidTr="00FD77A0">
      <w:tc>
        <w:tcPr>
          <w:tcW w:w="2695" w:type="dxa"/>
          <w:vAlign w:val="center"/>
          <w:hideMark/>
        </w:tcPr>
        <w:p w14:paraId="503C3821" w14:textId="77777777" w:rsidR="00367CCE" w:rsidRPr="00FD77A0" w:rsidRDefault="00367CCE" w:rsidP="00FD77A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FD77A0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1423224" w14:textId="77777777" w:rsidR="00367CCE" w:rsidRPr="00FD77A0" w:rsidRDefault="00367CCE" w:rsidP="00FD77A0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FD77A0">
            <w:rPr>
              <w:rFonts w:asciiTheme="majorHAnsi" w:hAnsiTheme="majorHAnsi" w:cstheme="majorHAnsi"/>
            </w:rPr>
            <w:t>Administrative Services</w:t>
          </w:r>
        </w:p>
      </w:tc>
    </w:tr>
    <w:tr w:rsidR="00367CCE" w:rsidRPr="00FD77A0" w14:paraId="2A3E8A55" w14:textId="77777777" w:rsidTr="00FD77A0">
      <w:tc>
        <w:tcPr>
          <w:tcW w:w="2695" w:type="dxa"/>
          <w:vAlign w:val="center"/>
          <w:hideMark/>
        </w:tcPr>
        <w:p w14:paraId="7CEB3371" w14:textId="77777777" w:rsidR="00367CCE" w:rsidRPr="00FD77A0" w:rsidRDefault="00367CCE" w:rsidP="00FD77A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D77A0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66216578" w14:textId="77777777" w:rsidR="00367CCE" w:rsidRPr="00FD77A0" w:rsidRDefault="00367CCE" w:rsidP="00FD77A0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FD77A0">
            <w:rPr>
              <w:rFonts w:asciiTheme="majorHAnsi" w:hAnsiTheme="majorHAnsi" w:cstheme="majorHAnsi"/>
            </w:rPr>
            <w:t>Grants and Contracts</w:t>
          </w:r>
        </w:p>
      </w:tc>
    </w:tr>
    <w:tr w:rsidR="00367CCE" w:rsidRPr="00FD77A0" w14:paraId="2F69DE50" w14:textId="77777777" w:rsidTr="00FD77A0">
      <w:tc>
        <w:tcPr>
          <w:tcW w:w="2695" w:type="dxa"/>
          <w:vAlign w:val="center"/>
          <w:hideMark/>
        </w:tcPr>
        <w:p w14:paraId="3C4D9B46" w14:textId="77777777" w:rsidR="00367CCE" w:rsidRPr="00FD77A0" w:rsidRDefault="00367CCE" w:rsidP="00FD77A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D77A0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84A8F58" w14:textId="77777777" w:rsidR="00367CCE" w:rsidRPr="00FD77A0" w:rsidRDefault="00367CCE" w:rsidP="00FD77A0">
          <w:pPr>
            <w:rPr>
              <w:rFonts w:asciiTheme="majorHAnsi" w:hAnsiTheme="majorHAnsi" w:cstheme="majorHAnsi"/>
              <w:bCs/>
              <w:sz w:val="24"/>
            </w:rPr>
          </w:pPr>
          <w:r w:rsidRPr="00FD77A0">
            <w:rPr>
              <w:rFonts w:asciiTheme="majorHAnsi" w:hAnsiTheme="majorHAnsi" w:cstheme="majorHAnsi"/>
              <w:bCs/>
              <w:sz w:val="24"/>
            </w:rPr>
            <w:t>Grants and Contracts</w:t>
          </w:r>
        </w:p>
      </w:tc>
    </w:tr>
    <w:tr w:rsidR="00367CCE" w:rsidRPr="00FD77A0" w14:paraId="650A611E" w14:textId="77777777" w:rsidTr="00FD77A0">
      <w:tc>
        <w:tcPr>
          <w:tcW w:w="2695" w:type="dxa"/>
          <w:vAlign w:val="center"/>
          <w:hideMark/>
        </w:tcPr>
        <w:p w14:paraId="0B827783" w14:textId="77777777" w:rsidR="00367CCE" w:rsidRPr="00FD77A0" w:rsidRDefault="00367CCE" w:rsidP="00FD77A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FD77A0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72F84E7" w14:textId="67267970" w:rsidR="00367CCE" w:rsidRPr="00DD0D24" w:rsidRDefault="00201E32" w:rsidP="00FD77A0">
          <w:pPr>
            <w:rPr>
              <w:rFonts w:asciiTheme="majorHAnsi" w:hAnsiTheme="majorHAnsi" w:cstheme="majorHAnsi"/>
              <w:b/>
              <w:sz w:val="24"/>
            </w:rPr>
          </w:pPr>
          <w:r w:rsidRPr="00DD0D24">
            <w:rPr>
              <w:rFonts w:asciiTheme="majorHAnsi" w:hAnsiTheme="majorHAnsi" w:cstheme="majorHAnsi"/>
              <w:b/>
              <w:sz w:val="24"/>
            </w:rPr>
            <w:t xml:space="preserve">Senior </w:t>
          </w:r>
          <w:r w:rsidR="00367CCE" w:rsidRPr="00DD0D24">
            <w:rPr>
              <w:rFonts w:asciiTheme="majorHAnsi" w:hAnsiTheme="majorHAnsi" w:cstheme="majorHAnsi"/>
              <w:b/>
              <w:sz w:val="24"/>
            </w:rPr>
            <w:t>Grants and Contracts Specialist</w:t>
          </w:r>
        </w:p>
      </w:tc>
    </w:tr>
    <w:tr w:rsidR="00FD77A0" w:rsidRPr="00FD77A0" w14:paraId="62E227E2" w14:textId="77777777" w:rsidTr="00FD77A0">
      <w:tc>
        <w:tcPr>
          <w:tcW w:w="2695" w:type="dxa"/>
          <w:vAlign w:val="center"/>
        </w:tcPr>
        <w:p w14:paraId="4D5CCF52" w14:textId="3A932293" w:rsidR="00FD77A0" w:rsidRPr="00FD77A0" w:rsidRDefault="00FD77A0" w:rsidP="00FD77A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C8A5B6C" w14:textId="6072FDE4" w:rsidR="00FD77A0" w:rsidRPr="00DD0D24" w:rsidRDefault="00FD77A0" w:rsidP="00201E32">
          <w:pPr>
            <w:rPr>
              <w:rFonts w:asciiTheme="majorHAnsi" w:hAnsiTheme="majorHAnsi" w:cstheme="majorHAnsi"/>
              <w:b/>
              <w:sz w:val="24"/>
            </w:rPr>
          </w:pPr>
          <w:r w:rsidRPr="00DD0D24">
            <w:rPr>
              <w:rFonts w:asciiTheme="majorHAnsi" w:hAnsiTheme="majorHAnsi" w:cstheme="majorHAnsi"/>
              <w:b/>
              <w:sz w:val="24"/>
            </w:rPr>
            <w:t xml:space="preserve">Job Level: </w:t>
          </w:r>
          <w:r w:rsidR="00201E32" w:rsidRPr="00DD0D24">
            <w:rPr>
              <w:rFonts w:asciiTheme="majorHAnsi" w:hAnsiTheme="majorHAnsi" w:cstheme="majorHAnsi"/>
              <w:b/>
              <w:sz w:val="24"/>
            </w:rPr>
            <w:t>5</w:t>
          </w:r>
        </w:p>
      </w:tc>
    </w:tr>
    <w:tr w:rsidR="00FD77A0" w:rsidRPr="00FD77A0" w14:paraId="5BCF0697" w14:textId="77777777" w:rsidTr="00FD77A0">
      <w:tc>
        <w:tcPr>
          <w:tcW w:w="2695" w:type="dxa"/>
          <w:vAlign w:val="center"/>
        </w:tcPr>
        <w:p w14:paraId="37827A8A" w14:textId="0710643A" w:rsidR="00FD77A0" w:rsidRPr="00FD77A0" w:rsidRDefault="00FD77A0" w:rsidP="00FD77A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3A3BE7A" w14:textId="41BF3A73" w:rsidR="00FD77A0" w:rsidRPr="00DD0D24" w:rsidRDefault="00FD77A0" w:rsidP="00201E32">
          <w:pPr>
            <w:rPr>
              <w:rFonts w:asciiTheme="majorHAnsi" w:hAnsiTheme="majorHAnsi" w:cstheme="majorHAnsi"/>
              <w:b/>
              <w:sz w:val="24"/>
            </w:rPr>
          </w:pPr>
          <w:r w:rsidRPr="00DD0D24">
            <w:rPr>
              <w:rFonts w:asciiTheme="majorHAnsi" w:hAnsiTheme="majorHAnsi" w:cstheme="majorHAnsi"/>
              <w:b/>
              <w:sz w:val="24"/>
            </w:rPr>
            <w:t xml:space="preserve">Job Code: </w:t>
          </w:r>
          <w:r w:rsidR="000D1DCC" w:rsidRPr="00DD0D24">
            <w:rPr>
              <w:rFonts w:asciiTheme="majorHAnsi" w:hAnsiTheme="majorHAnsi" w:cstheme="majorHAnsi"/>
              <w:b/>
              <w:sz w:val="24"/>
            </w:rPr>
            <w:t>B30004</w:t>
          </w:r>
        </w:p>
      </w:tc>
    </w:tr>
  </w:tbl>
  <w:p w14:paraId="1CE7448A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9DB"/>
    <w:multiLevelType w:val="hybridMultilevel"/>
    <w:tmpl w:val="9C0A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52E2D20"/>
    <w:multiLevelType w:val="hybridMultilevel"/>
    <w:tmpl w:val="D0280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AC5E5E"/>
    <w:multiLevelType w:val="hybridMultilevel"/>
    <w:tmpl w:val="0750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0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7275C2A"/>
    <w:multiLevelType w:val="hybridMultilevel"/>
    <w:tmpl w:val="16E8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506735">
    <w:abstractNumId w:val="7"/>
  </w:num>
  <w:num w:numId="2" w16cid:durableId="326401767">
    <w:abstractNumId w:val="1"/>
  </w:num>
  <w:num w:numId="3" w16cid:durableId="310407907">
    <w:abstractNumId w:val="5"/>
  </w:num>
  <w:num w:numId="4" w16cid:durableId="542593543">
    <w:abstractNumId w:val="20"/>
  </w:num>
  <w:num w:numId="5" w16cid:durableId="1248533956">
    <w:abstractNumId w:val="9"/>
  </w:num>
  <w:num w:numId="6" w16cid:durableId="2059238284">
    <w:abstractNumId w:val="20"/>
  </w:num>
  <w:num w:numId="7" w16cid:durableId="100034174">
    <w:abstractNumId w:val="8"/>
  </w:num>
  <w:num w:numId="8" w16cid:durableId="287397426">
    <w:abstractNumId w:val="22"/>
  </w:num>
  <w:num w:numId="9" w16cid:durableId="2044163998">
    <w:abstractNumId w:val="13"/>
  </w:num>
  <w:num w:numId="10" w16cid:durableId="382220875">
    <w:abstractNumId w:val="2"/>
  </w:num>
  <w:num w:numId="11" w16cid:durableId="1620329928">
    <w:abstractNumId w:val="3"/>
  </w:num>
  <w:num w:numId="12" w16cid:durableId="591662965">
    <w:abstractNumId w:val="11"/>
  </w:num>
  <w:num w:numId="13" w16cid:durableId="2100061493">
    <w:abstractNumId w:val="17"/>
  </w:num>
  <w:num w:numId="14" w16cid:durableId="1486894131">
    <w:abstractNumId w:val="4"/>
  </w:num>
  <w:num w:numId="15" w16cid:durableId="702822563">
    <w:abstractNumId w:val="14"/>
  </w:num>
  <w:num w:numId="16" w16cid:durableId="1772506933">
    <w:abstractNumId w:val="6"/>
  </w:num>
  <w:num w:numId="17" w16cid:durableId="988173922">
    <w:abstractNumId w:val="21"/>
  </w:num>
  <w:num w:numId="18" w16cid:durableId="2136361863">
    <w:abstractNumId w:val="18"/>
  </w:num>
  <w:num w:numId="19" w16cid:durableId="996113419">
    <w:abstractNumId w:val="15"/>
  </w:num>
  <w:num w:numId="20" w16cid:durableId="1301963810">
    <w:abstractNumId w:val="23"/>
  </w:num>
  <w:num w:numId="21" w16cid:durableId="130634501">
    <w:abstractNumId w:val="19"/>
  </w:num>
  <w:num w:numId="22" w16cid:durableId="1412770424">
    <w:abstractNumId w:val="21"/>
  </w:num>
  <w:num w:numId="23" w16cid:durableId="1029451108">
    <w:abstractNumId w:val="24"/>
  </w:num>
  <w:num w:numId="24" w16cid:durableId="96408855">
    <w:abstractNumId w:val="10"/>
  </w:num>
  <w:num w:numId="25" w16cid:durableId="247885921">
    <w:abstractNumId w:val="12"/>
  </w:num>
  <w:num w:numId="26" w16cid:durableId="1818061616">
    <w:abstractNumId w:val="0"/>
  </w:num>
  <w:num w:numId="27" w16cid:durableId="214106600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17D8A"/>
    <w:rsid w:val="0002651F"/>
    <w:rsid w:val="00031CC3"/>
    <w:rsid w:val="00036317"/>
    <w:rsid w:val="00052E2E"/>
    <w:rsid w:val="000608B0"/>
    <w:rsid w:val="000736E8"/>
    <w:rsid w:val="000754FF"/>
    <w:rsid w:val="00075DA4"/>
    <w:rsid w:val="00095A85"/>
    <w:rsid w:val="000A005B"/>
    <w:rsid w:val="000A5AB7"/>
    <w:rsid w:val="000A6949"/>
    <w:rsid w:val="000B3A83"/>
    <w:rsid w:val="000B3BCC"/>
    <w:rsid w:val="000B4D70"/>
    <w:rsid w:val="000B600D"/>
    <w:rsid w:val="000D1DCC"/>
    <w:rsid w:val="000D7302"/>
    <w:rsid w:val="000E6257"/>
    <w:rsid w:val="000F13C0"/>
    <w:rsid w:val="000F1B15"/>
    <w:rsid w:val="000F1EE7"/>
    <w:rsid w:val="000F6FC7"/>
    <w:rsid w:val="00110BEE"/>
    <w:rsid w:val="001164FF"/>
    <w:rsid w:val="00121628"/>
    <w:rsid w:val="00122FDF"/>
    <w:rsid w:val="00125B2B"/>
    <w:rsid w:val="0013547A"/>
    <w:rsid w:val="00153E9C"/>
    <w:rsid w:val="00157C12"/>
    <w:rsid w:val="00160549"/>
    <w:rsid w:val="00164061"/>
    <w:rsid w:val="00184527"/>
    <w:rsid w:val="001849A0"/>
    <w:rsid w:val="0019505B"/>
    <w:rsid w:val="001972F6"/>
    <w:rsid w:val="001A73DC"/>
    <w:rsid w:val="001D47B1"/>
    <w:rsid w:val="001D59F5"/>
    <w:rsid w:val="001E5041"/>
    <w:rsid w:val="00201E32"/>
    <w:rsid w:val="002146FB"/>
    <w:rsid w:val="002230FF"/>
    <w:rsid w:val="00233CC8"/>
    <w:rsid w:val="00253931"/>
    <w:rsid w:val="0025394E"/>
    <w:rsid w:val="0025575B"/>
    <w:rsid w:val="0026692F"/>
    <w:rsid w:val="00271F27"/>
    <w:rsid w:val="0027378E"/>
    <w:rsid w:val="002857A5"/>
    <w:rsid w:val="002A6577"/>
    <w:rsid w:val="002A753C"/>
    <w:rsid w:val="002E4279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67CCE"/>
    <w:rsid w:val="003703B1"/>
    <w:rsid w:val="00381E6D"/>
    <w:rsid w:val="00382F20"/>
    <w:rsid w:val="00386823"/>
    <w:rsid w:val="00394DE4"/>
    <w:rsid w:val="00397BA4"/>
    <w:rsid w:val="003A3B7F"/>
    <w:rsid w:val="003B1AE2"/>
    <w:rsid w:val="003B2DB1"/>
    <w:rsid w:val="003C0BEA"/>
    <w:rsid w:val="003C577B"/>
    <w:rsid w:val="003C62E3"/>
    <w:rsid w:val="003D5801"/>
    <w:rsid w:val="003E7E04"/>
    <w:rsid w:val="003F581B"/>
    <w:rsid w:val="00400304"/>
    <w:rsid w:val="00402FF1"/>
    <w:rsid w:val="0040538C"/>
    <w:rsid w:val="004073EC"/>
    <w:rsid w:val="0041441B"/>
    <w:rsid w:val="004267DD"/>
    <w:rsid w:val="00431B0B"/>
    <w:rsid w:val="00432995"/>
    <w:rsid w:val="00442C4B"/>
    <w:rsid w:val="00447DC7"/>
    <w:rsid w:val="004552E3"/>
    <w:rsid w:val="00456FB5"/>
    <w:rsid w:val="00462173"/>
    <w:rsid w:val="004728A8"/>
    <w:rsid w:val="0049025D"/>
    <w:rsid w:val="0049230B"/>
    <w:rsid w:val="004959F2"/>
    <w:rsid w:val="004A7B76"/>
    <w:rsid w:val="004A7E61"/>
    <w:rsid w:val="004B7AAF"/>
    <w:rsid w:val="004C0575"/>
    <w:rsid w:val="004C743A"/>
    <w:rsid w:val="004C749A"/>
    <w:rsid w:val="004C79DE"/>
    <w:rsid w:val="004D0E20"/>
    <w:rsid w:val="004D34B2"/>
    <w:rsid w:val="004D5B9E"/>
    <w:rsid w:val="004D6E05"/>
    <w:rsid w:val="004E30CF"/>
    <w:rsid w:val="004F3E7B"/>
    <w:rsid w:val="004F4A33"/>
    <w:rsid w:val="00501982"/>
    <w:rsid w:val="00504F55"/>
    <w:rsid w:val="00507936"/>
    <w:rsid w:val="0051307D"/>
    <w:rsid w:val="00513DBB"/>
    <w:rsid w:val="00515F5E"/>
    <w:rsid w:val="0055255F"/>
    <w:rsid w:val="00555483"/>
    <w:rsid w:val="00585B9D"/>
    <w:rsid w:val="005935CC"/>
    <w:rsid w:val="0059751E"/>
    <w:rsid w:val="00597E43"/>
    <w:rsid w:val="005A121A"/>
    <w:rsid w:val="005A33C9"/>
    <w:rsid w:val="005D2AA3"/>
    <w:rsid w:val="005D6C65"/>
    <w:rsid w:val="005E1C9F"/>
    <w:rsid w:val="005E39AD"/>
    <w:rsid w:val="005E6023"/>
    <w:rsid w:val="00611264"/>
    <w:rsid w:val="006133A2"/>
    <w:rsid w:val="00615EF8"/>
    <w:rsid w:val="00624CEE"/>
    <w:rsid w:val="00626E1C"/>
    <w:rsid w:val="0063071E"/>
    <w:rsid w:val="00632249"/>
    <w:rsid w:val="00647062"/>
    <w:rsid w:val="006519AD"/>
    <w:rsid w:val="00651B07"/>
    <w:rsid w:val="0065248B"/>
    <w:rsid w:val="0065411D"/>
    <w:rsid w:val="0066089C"/>
    <w:rsid w:val="006768B4"/>
    <w:rsid w:val="00682227"/>
    <w:rsid w:val="00684090"/>
    <w:rsid w:val="00687D8C"/>
    <w:rsid w:val="00694008"/>
    <w:rsid w:val="006A39AF"/>
    <w:rsid w:val="006A4949"/>
    <w:rsid w:val="006A7AE1"/>
    <w:rsid w:val="006B09D9"/>
    <w:rsid w:val="006D3007"/>
    <w:rsid w:val="006D763E"/>
    <w:rsid w:val="006F1619"/>
    <w:rsid w:val="006F5261"/>
    <w:rsid w:val="00702602"/>
    <w:rsid w:val="00705CED"/>
    <w:rsid w:val="0070738B"/>
    <w:rsid w:val="00717318"/>
    <w:rsid w:val="00732D11"/>
    <w:rsid w:val="00735764"/>
    <w:rsid w:val="00736696"/>
    <w:rsid w:val="00736ED2"/>
    <w:rsid w:val="00737A19"/>
    <w:rsid w:val="007430D7"/>
    <w:rsid w:val="00765273"/>
    <w:rsid w:val="00781C8F"/>
    <w:rsid w:val="00792BA1"/>
    <w:rsid w:val="007A5BCB"/>
    <w:rsid w:val="007C336F"/>
    <w:rsid w:val="007C491C"/>
    <w:rsid w:val="007C68F7"/>
    <w:rsid w:val="007D1A7C"/>
    <w:rsid w:val="007D1E5B"/>
    <w:rsid w:val="007E6729"/>
    <w:rsid w:val="007F0E2D"/>
    <w:rsid w:val="007F3C7F"/>
    <w:rsid w:val="007F44CE"/>
    <w:rsid w:val="00807529"/>
    <w:rsid w:val="00820091"/>
    <w:rsid w:val="00821EF9"/>
    <w:rsid w:val="00826D30"/>
    <w:rsid w:val="00830F4D"/>
    <w:rsid w:val="00842B4D"/>
    <w:rsid w:val="00842D8E"/>
    <w:rsid w:val="00844E70"/>
    <w:rsid w:val="0085153B"/>
    <w:rsid w:val="0085750C"/>
    <w:rsid w:val="0086037A"/>
    <w:rsid w:val="0087685E"/>
    <w:rsid w:val="00882063"/>
    <w:rsid w:val="008859F8"/>
    <w:rsid w:val="00893CD4"/>
    <w:rsid w:val="008943CC"/>
    <w:rsid w:val="008979B3"/>
    <w:rsid w:val="008A5934"/>
    <w:rsid w:val="008A60A5"/>
    <w:rsid w:val="008C76C5"/>
    <w:rsid w:val="008D22DD"/>
    <w:rsid w:val="008E122C"/>
    <w:rsid w:val="008F31C5"/>
    <w:rsid w:val="008F5C30"/>
    <w:rsid w:val="008F6B52"/>
    <w:rsid w:val="00907C3F"/>
    <w:rsid w:val="00907D2B"/>
    <w:rsid w:val="0091004A"/>
    <w:rsid w:val="00920695"/>
    <w:rsid w:val="009222B9"/>
    <w:rsid w:val="00922749"/>
    <w:rsid w:val="00923A01"/>
    <w:rsid w:val="00936274"/>
    <w:rsid w:val="00942186"/>
    <w:rsid w:val="00947AB1"/>
    <w:rsid w:val="00954275"/>
    <w:rsid w:val="00960D11"/>
    <w:rsid w:val="009670DC"/>
    <w:rsid w:val="00977966"/>
    <w:rsid w:val="00994443"/>
    <w:rsid w:val="009A1B40"/>
    <w:rsid w:val="009B2FD8"/>
    <w:rsid w:val="009D4F48"/>
    <w:rsid w:val="009E0744"/>
    <w:rsid w:val="009E72F4"/>
    <w:rsid w:val="009F3D04"/>
    <w:rsid w:val="009F3FA5"/>
    <w:rsid w:val="009F4E6F"/>
    <w:rsid w:val="00A018A2"/>
    <w:rsid w:val="00A06525"/>
    <w:rsid w:val="00A116C9"/>
    <w:rsid w:val="00A11F8E"/>
    <w:rsid w:val="00A21579"/>
    <w:rsid w:val="00A34E75"/>
    <w:rsid w:val="00A35606"/>
    <w:rsid w:val="00A45CCA"/>
    <w:rsid w:val="00A55A8D"/>
    <w:rsid w:val="00A6087D"/>
    <w:rsid w:val="00A753F9"/>
    <w:rsid w:val="00A80A77"/>
    <w:rsid w:val="00A85A1E"/>
    <w:rsid w:val="00AA797A"/>
    <w:rsid w:val="00AB3196"/>
    <w:rsid w:val="00AB5402"/>
    <w:rsid w:val="00AC5406"/>
    <w:rsid w:val="00AF6AAA"/>
    <w:rsid w:val="00B002C3"/>
    <w:rsid w:val="00B025E6"/>
    <w:rsid w:val="00B145A5"/>
    <w:rsid w:val="00B23A40"/>
    <w:rsid w:val="00B272A9"/>
    <w:rsid w:val="00B36390"/>
    <w:rsid w:val="00B44EB9"/>
    <w:rsid w:val="00B525A4"/>
    <w:rsid w:val="00B538A1"/>
    <w:rsid w:val="00B62251"/>
    <w:rsid w:val="00B63981"/>
    <w:rsid w:val="00B70AF2"/>
    <w:rsid w:val="00B71A16"/>
    <w:rsid w:val="00B75F73"/>
    <w:rsid w:val="00B80A37"/>
    <w:rsid w:val="00BA4E3E"/>
    <w:rsid w:val="00BD5465"/>
    <w:rsid w:val="00BE20F7"/>
    <w:rsid w:val="00BF2F88"/>
    <w:rsid w:val="00BF44C8"/>
    <w:rsid w:val="00BF5DB6"/>
    <w:rsid w:val="00C02391"/>
    <w:rsid w:val="00C11537"/>
    <w:rsid w:val="00C168A7"/>
    <w:rsid w:val="00C445A8"/>
    <w:rsid w:val="00C60D88"/>
    <w:rsid w:val="00C64FC3"/>
    <w:rsid w:val="00C65A48"/>
    <w:rsid w:val="00C67D65"/>
    <w:rsid w:val="00C81E99"/>
    <w:rsid w:val="00C85645"/>
    <w:rsid w:val="00C92DCD"/>
    <w:rsid w:val="00C9354E"/>
    <w:rsid w:val="00CA1AA3"/>
    <w:rsid w:val="00CB4176"/>
    <w:rsid w:val="00CB7678"/>
    <w:rsid w:val="00CC016D"/>
    <w:rsid w:val="00CC348F"/>
    <w:rsid w:val="00CE0331"/>
    <w:rsid w:val="00CE1FBE"/>
    <w:rsid w:val="00CF5DA4"/>
    <w:rsid w:val="00D20B6B"/>
    <w:rsid w:val="00D21FB7"/>
    <w:rsid w:val="00D22D6F"/>
    <w:rsid w:val="00D32E57"/>
    <w:rsid w:val="00D405A0"/>
    <w:rsid w:val="00D62C1E"/>
    <w:rsid w:val="00D66D03"/>
    <w:rsid w:val="00D938DC"/>
    <w:rsid w:val="00D97E7F"/>
    <w:rsid w:val="00DA036B"/>
    <w:rsid w:val="00DA1AA1"/>
    <w:rsid w:val="00DA26FF"/>
    <w:rsid w:val="00DA2DF5"/>
    <w:rsid w:val="00DA7C24"/>
    <w:rsid w:val="00DB54F8"/>
    <w:rsid w:val="00DB7AD1"/>
    <w:rsid w:val="00DC080A"/>
    <w:rsid w:val="00DC18E0"/>
    <w:rsid w:val="00DC3426"/>
    <w:rsid w:val="00DD0D24"/>
    <w:rsid w:val="00DD5A78"/>
    <w:rsid w:val="00DE2BD8"/>
    <w:rsid w:val="00DE4104"/>
    <w:rsid w:val="00DE7B5E"/>
    <w:rsid w:val="00DF4CD5"/>
    <w:rsid w:val="00DF4FFB"/>
    <w:rsid w:val="00DF52E0"/>
    <w:rsid w:val="00E00050"/>
    <w:rsid w:val="00E13FCA"/>
    <w:rsid w:val="00E20065"/>
    <w:rsid w:val="00E36105"/>
    <w:rsid w:val="00E62B34"/>
    <w:rsid w:val="00E62B60"/>
    <w:rsid w:val="00E90D01"/>
    <w:rsid w:val="00EA4523"/>
    <w:rsid w:val="00EC25C2"/>
    <w:rsid w:val="00ED32DC"/>
    <w:rsid w:val="00ED42D9"/>
    <w:rsid w:val="00EE1E1C"/>
    <w:rsid w:val="00EF16E3"/>
    <w:rsid w:val="00EF2293"/>
    <w:rsid w:val="00F01D09"/>
    <w:rsid w:val="00F12675"/>
    <w:rsid w:val="00F21C6D"/>
    <w:rsid w:val="00F2365C"/>
    <w:rsid w:val="00F343A8"/>
    <w:rsid w:val="00F406EB"/>
    <w:rsid w:val="00F42C9A"/>
    <w:rsid w:val="00F5024B"/>
    <w:rsid w:val="00F559F9"/>
    <w:rsid w:val="00F5683D"/>
    <w:rsid w:val="00F67C7E"/>
    <w:rsid w:val="00F7257B"/>
    <w:rsid w:val="00F75786"/>
    <w:rsid w:val="00F838DF"/>
    <w:rsid w:val="00F932EA"/>
    <w:rsid w:val="00F97886"/>
    <w:rsid w:val="00FA1044"/>
    <w:rsid w:val="00FB1B6F"/>
    <w:rsid w:val="00FB47F3"/>
    <w:rsid w:val="00FD1C81"/>
    <w:rsid w:val="00FD615D"/>
    <w:rsid w:val="00FD77A0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43729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201E3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NoSpacing">
    <w:name w:val="No Spacing"/>
    <w:uiPriority w:val="1"/>
    <w:qFormat/>
    <w:rsid w:val="00C92DCD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97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E7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E7F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7F"/>
    <w:rPr>
      <w:rFonts w:eastAsia="Times New Roman" w:cs="Times New Roman"/>
      <w:b/>
      <w:bCs/>
    </w:rPr>
  </w:style>
  <w:style w:type="paragraph" w:styleId="Revision">
    <w:name w:val="Revision"/>
    <w:hidden/>
    <w:uiPriority w:val="99"/>
    <w:semiHidden/>
    <w:rsid w:val="00907D2B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AA37-7F84-4611-AD37-3385D5EE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4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Myshrall, Rebecca</cp:lastModifiedBy>
  <cp:revision>4</cp:revision>
  <cp:lastPrinted>2022-08-15T18:47:00Z</cp:lastPrinted>
  <dcterms:created xsi:type="dcterms:W3CDTF">2023-01-12T21:03:00Z</dcterms:created>
  <dcterms:modified xsi:type="dcterms:W3CDTF">2023-01-12T21:14:00Z</dcterms:modified>
</cp:coreProperties>
</file>