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2EE5" w14:textId="77777777" w:rsidR="003D6A65" w:rsidRPr="007E4A1D" w:rsidRDefault="003D6A65" w:rsidP="000026F4">
      <w:pPr>
        <w:shd w:val="clear" w:color="auto" w:fill="002060"/>
        <w:spacing w:line="276" w:lineRule="auto"/>
        <w:jc w:val="both"/>
        <w:rPr>
          <w:rFonts w:asciiTheme="majorHAnsi" w:hAnsiTheme="majorHAnsi" w:cstheme="majorHAnsi"/>
          <w:b/>
          <w:sz w:val="24"/>
        </w:rPr>
      </w:pPr>
      <w:bookmarkStart w:id="0" w:name="_Toc168983479"/>
      <w:bookmarkStart w:id="1" w:name="_Toc314746842"/>
      <w:r w:rsidRPr="007E4A1D">
        <w:rPr>
          <w:rFonts w:asciiTheme="majorHAnsi" w:hAnsiTheme="majorHAnsi" w:cstheme="majorHAnsi"/>
          <w:b/>
          <w:sz w:val="24"/>
        </w:rPr>
        <w:t>P3: Level Standards</w:t>
      </w:r>
    </w:p>
    <w:p w14:paraId="0F49C4DC" w14:textId="77777777" w:rsidR="003D6A65" w:rsidRPr="000026F4" w:rsidRDefault="003D6A65" w:rsidP="000026F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C11F235" w14:textId="77777777" w:rsidR="003D6A65" w:rsidRPr="000026F4" w:rsidRDefault="003D6A65" w:rsidP="000026F4">
      <w:pPr>
        <w:shd w:val="clear" w:color="auto" w:fill="D5DCE4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026F4">
        <w:rPr>
          <w:rFonts w:asciiTheme="majorHAnsi" w:hAnsiTheme="majorHAnsi" w:cstheme="majorHAnsi"/>
          <w:b/>
          <w:sz w:val="22"/>
          <w:szCs w:val="22"/>
        </w:rPr>
        <w:t>GENERAL ROLE</w:t>
      </w:r>
    </w:p>
    <w:p w14:paraId="77859D43" w14:textId="77777777" w:rsidR="003D6A65" w:rsidRPr="000026F4" w:rsidRDefault="003D6A65" w:rsidP="000026F4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5BEF1484" w14:textId="77777777" w:rsidR="003D6A65" w:rsidRPr="000026F4" w:rsidRDefault="003D6A65" w:rsidP="000026F4">
      <w:pPr>
        <w:spacing w:after="20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Incumbents:</w:t>
      </w:r>
    </w:p>
    <w:p w14:paraId="7DF2EB7C" w14:textId="77777777" w:rsidR="003D6A65" w:rsidRPr="000026F4" w:rsidRDefault="003D6A65" w:rsidP="000026F4">
      <w:pPr>
        <w:numPr>
          <w:ilvl w:val="0"/>
          <w:numId w:val="23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B40E496" w14:textId="77777777" w:rsidR="003D6A65" w:rsidRPr="000026F4" w:rsidRDefault="003D6A65" w:rsidP="000026F4">
      <w:pPr>
        <w:numPr>
          <w:ilvl w:val="0"/>
          <w:numId w:val="23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 xml:space="preserve">Alter the order in which </w:t>
      </w:r>
      <w:proofErr w:type="gramStart"/>
      <w:r w:rsidRPr="000026F4">
        <w:rPr>
          <w:rFonts w:asciiTheme="majorHAnsi" w:hAnsiTheme="majorHAnsi" w:cstheme="majorHAnsi"/>
          <w:sz w:val="22"/>
          <w:szCs w:val="22"/>
        </w:rPr>
        <w:t>work</w:t>
      </w:r>
      <w:proofErr w:type="gramEnd"/>
      <w:r w:rsidRPr="000026F4">
        <w:rPr>
          <w:rFonts w:asciiTheme="majorHAnsi" w:hAnsiTheme="majorHAnsi" w:cstheme="majorHAnsi"/>
          <w:sz w:val="22"/>
          <w:szCs w:val="22"/>
        </w:rPr>
        <w:t xml:space="preserve"> or a procedure is performed to improve efficiency and effectiveness.</w:t>
      </w:r>
    </w:p>
    <w:p w14:paraId="338E481A" w14:textId="77777777" w:rsidR="003D6A65" w:rsidRPr="000026F4" w:rsidRDefault="003D6A65" w:rsidP="000026F4">
      <w:pPr>
        <w:numPr>
          <w:ilvl w:val="0"/>
          <w:numId w:val="23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7470DFCA" w14:textId="77777777" w:rsidR="003D6A65" w:rsidRPr="000026F4" w:rsidRDefault="003D6A65" w:rsidP="000026F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9463A20" w14:textId="77777777" w:rsidR="003D6A65" w:rsidRPr="000026F4" w:rsidRDefault="003D6A65" w:rsidP="000026F4">
      <w:pPr>
        <w:shd w:val="clear" w:color="auto" w:fill="D5DCE4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026F4">
        <w:rPr>
          <w:rFonts w:asciiTheme="majorHAnsi" w:hAnsiTheme="majorHAnsi" w:cstheme="majorHAnsi"/>
          <w:b/>
          <w:sz w:val="22"/>
          <w:szCs w:val="22"/>
        </w:rPr>
        <w:t>INDEPENDENCE AND DECISION-MAKING</w:t>
      </w:r>
    </w:p>
    <w:p w14:paraId="0630AD47" w14:textId="77777777" w:rsidR="003D6A65" w:rsidRPr="000026F4" w:rsidRDefault="003D6A65" w:rsidP="000026F4">
      <w:pPr>
        <w:spacing w:line="276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i/>
          <w:sz w:val="22"/>
          <w:szCs w:val="22"/>
        </w:rPr>
        <w:sym w:font="Wingdings" w:char="F0E0"/>
      </w:r>
      <w:r w:rsidRPr="000026F4">
        <w:rPr>
          <w:rFonts w:asciiTheme="majorHAnsi" w:hAnsiTheme="majorHAnsi" w:cstheme="majorHAnsi"/>
          <w:i/>
          <w:sz w:val="22"/>
          <w:szCs w:val="22"/>
        </w:rPr>
        <w:t xml:space="preserve"> Supervision Receive</w:t>
      </w:r>
      <w:r w:rsidRPr="000026F4">
        <w:rPr>
          <w:rFonts w:asciiTheme="majorHAnsi" w:hAnsiTheme="majorHAnsi" w:cstheme="majorHAnsi"/>
          <w:sz w:val="22"/>
          <w:szCs w:val="22"/>
        </w:rPr>
        <w:t>d</w:t>
      </w:r>
    </w:p>
    <w:p w14:paraId="1474337E" w14:textId="77777777" w:rsidR="003D6A65" w:rsidRPr="000026F4" w:rsidRDefault="003D6A65" w:rsidP="000026F4">
      <w:pPr>
        <w:numPr>
          <w:ilvl w:val="0"/>
          <w:numId w:val="24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Works under limited supervision.</w:t>
      </w:r>
    </w:p>
    <w:p w14:paraId="0F002D5A" w14:textId="77777777" w:rsidR="003D6A65" w:rsidRPr="000026F4" w:rsidRDefault="003D6A65" w:rsidP="000026F4">
      <w:pPr>
        <w:spacing w:before="240" w:line="276" w:lineRule="auto"/>
        <w:ind w:firstLine="7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026F4">
        <w:rPr>
          <w:rFonts w:asciiTheme="majorHAnsi" w:hAnsiTheme="majorHAnsi" w:cstheme="majorHAnsi"/>
          <w:i/>
          <w:sz w:val="22"/>
          <w:szCs w:val="22"/>
        </w:rPr>
        <w:sym w:font="Wingdings" w:char="F0E0"/>
      </w:r>
      <w:r w:rsidRPr="000026F4">
        <w:rPr>
          <w:rFonts w:asciiTheme="majorHAnsi" w:hAnsiTheme="majorHAnsi" w:cstheme="majorHAnsi"/>
          <w:i/>
          <w:sz w:val="22"/>
          <w:szCs w:val="22"/>
        </w:rPr>
        <w:t xml:space="preserve"> Context of Decisions</w:t>
      </w:r>
    </w:p>
    <w:p w14:paraId="14D88DAB" w14:textId="77777777" w:rsidR="003D6A65" w:rsidRPr="000026F4" w:rsidRDefault="003D6A65" w:rsidP="000026F4">
      <w:pPr>
        <w:numPr>
          <w:ilvl w:val="0"/>
          <w:numId w:val="25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Utilizes general departmental guidelines to develop resolutions outside the standard practice.</w:t>
      </w:r>
    </w:p>
    <w:p w14:paraId="1D728DDD" w14:textId="77777777" w:rsidR="003D6A65" w:rsidRPr="000026F4" w:rsidRDefault="003D6A65" w:rsidP="000026F4">
      <w:pPr>
        <w:spacing w:before="240" w:line="276" w:lineRule="auto"/>
        <w:ind w:firstLine="7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026F4">
        <w:rPr>
          <w:rFonts w:asciiTheme="majorHAnsi" w:hAnsiTheme="majorHAnsi" w:cstheme="majorHAnsi"/>
          <w:i/>
          <w:sz w:val="22"/>
          <w:szCs w:val="22"/>
        </w:rPr>
        <w:sym w:font="Wingdings" w:char="F0E0"/>
      </w:r>
      <w:r w:rsidRPr="000026F4">
        <w:rPr>
          <w:rFonts w:asciiTheme="majorHAnsi" w:hAnsiTheme="majorHAnsi" w:cstheme="majorHAnsi"/>
          <w:i/>
          <w:sz w:val="22"/>
          <w:szCs w:val="22"/>
        </w:rPr>
        <w:t xml:space="preserve"> Job Controls</w:t>
      </w:r>
    </w:p>
    <w:p w14:paraId="4EB915A0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Possesses considerable freedom from technical and administrative oversight while the work is in progress.</w:t>
      </w:r>
    </w:p>
    <w:p w14:paraId="2D7F79C3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Defines standard work tasks within departmental policies, practices, and procedures to achieve outcomes.</w:t>
      </w:r>
    </w:p>
    <w:p w14:paraId="0E6EF121" w14:textId="4A3B27A2" w:rsidR="003D6A65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Serves as the advanced resource to whom more junior employees go to for technical guidance.</w:t>
      </w:r>
    </w:p>
    <w:p w14:paraId="5A6C3E47" w14:textId="059E0E20" w:rsidR="007E4A1D" w:rsidRDefault="007E4A1D" w:rsidP="007E4A1D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1B909D6C" w14:textId="77777777" w:rsidR="007E4A1D" w:rsidRPr="000026F4" w:rsidRDefault="007E4A1D" w:rsidP="007E4A1D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ED0B841" w14:textId="77777777" w:rsidR="003D6A65" w:rsidRPr="000026F4" w:rsidRDefault="003D6A65" w:rsidP="000026F4">
      <w:pPr>
        <w:spacing w:line="276" w:lineRule="auto"/>
        <w:ind w:left="180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09D12E68" w14:textId="38FDE1D7" w:rsidR="003D6A65" w:rsidRPr="000026F4" w:rsidRDefault="003D6A65" w:rsidP="000026F4">
      <w:pPr>
        <w:shd w:val="clear" w:color="auto" w:fill="D5DCE4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026F4">
        <w:rPr>
          <w:rFonts w:asciiTheme="majorHAnsi" w:hAnsiTheme="majorHAnsi" w:cstheme="majorHAnsi"/>
          <w:b/>
          <w:sz w:val="22"/>
          <w:szCs w:val="22"/>
        </w:rPr>
        <w:lastRenderedPageBreak/>
        <w:t>COMPLEXITY AND PROBLEM SOLVING</w:t>
      </w:r>
    </w:p>
    <w:p w14:paraId="38EDF97D" w14:textId="77777777" w:rsidR="003D6A65" w:rsidRPr="000026F4" w:rsidRDefault="003D6A65" w:rsidP="000026F4">
      <w:pPr>
        <w:spacing w:line="276" w:lineRule="auto"/>
        <w:ind w:firstLine="7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026F4">
        <w:rPr>
          <w:rFonts w:asciiTheme="majorHAnsi" w:hAnsiTheme="majorHAnsi" w:cstheme="majorHAnsi"/>
          <w:i/>
          <w:sz w:val="22"/>
          <w:szCs w:val="22"/>
        </w:rPr>
        <w:sym w:font="Wingdings" w:char="F0E0"/>
      </w:r>
      <w:r w:rsidRPr="000026F4">
        <w:rPr>
          <w:rFonts w:asciiTheme="majorHAnsi" w:hAnsiTheme="majorHAnsi" w:cstheme="majorHAnsi"/>
          <w:i/>
          <w:sz w:val="22"/>
          <w:szCs w:val="22"/>
        </w:rPr>
        <w:t xml:space="preserve"> Range of issues</w:t>
      </w:r>
    </w:p>
    <w:p w14:paraId="1C89029C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Handles a variety of work situations that are cyclical in character, with occasionally complex situations.</w:t>
      </w:r>
    </w:p>
    <w:p w14:paraId="4F35D81D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 xml:space="preserve">Issues are regularly varied. </w:t>
      </w:r>
    </w:p>
    <w:p w14:paraId="5FB0A846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Problems tend to be technical or programmatic in nature.</w:t>
      </w:r>
    </w:p>
    <w:p w14:paraId="533F9D4F" w14:textId="77777777" w:rsidR="003D6A65" w:rsidRPr="000026F4" w:rsidRDefault="003D6A65" w:rsidP="000026F4">
      <w:pPr>
        <w:spacing w:before="240" w:line="276" w:lineRule="auto"/>
        <w:ind w:firstLine="7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026F4">
        <w:rPr>
          <w:rFonts w:asciiTheme="majorHAnsi" w:hAnsiTheme="majorHAnsi" w:cstheme="majorHAnsi"/>
          <w:i/>
          <w:sz w:val="22"/>
          <w:szCs w:val="22"/>
        </w:rPr>
        <w:sym w:font="Wingdings" w:char="F0E0"/>
      </w:r>
      <w:r w:rsidRPr="000026F4">
        <w:rPr>
          <w:rFonts w:asciiTheme="majorHAnsi" w:hAnsiTheme="majorHAnsi" w:cstheme="majorHAnsi"/>
          <w:i/>
          <w:sz w:val="22"/>
          <w:szCs w:val="22"/>
        </w:rPr>
        <w:t xml:space="preserve"> Course of Resolution</w:t>
      </w:r>
    </w:p>
    <w:p w14:paraId="4A82C9CC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 xml:space="preserve">Assesses a variety of </w:t>
      </w:r>
      <w:proofErr w:type="gramStart"/>
      <w:r w:rsidRPr="000026F4">
        <w:rPr>
          <w:rFonts w:asciiTheme="majorHAnsi" w:hAnsiTheme="majorHAnsi" w:cstheme="majorHAnsi"/>
          <w:sz w:val="22"/>
          <w:szCs w:val="22"/>
        </w:rPr>
        <w:t>situations, and</w:t>
      </w:r>
      <w:proofErr w:type="gramEnd"/>
      <w:r w:rsidRPr="000026F4">
        <w:rPr>
          <w:rFonts w:asciiTheme="majorHAnsi" w:hAnsiTheme="majorHAnsi" w:cstheme="majorHAnsi"/>
          <w:sz w:val="22"/>
          <w:szCs w:val="22"/>
        </w:rPr>
        <w:t xml:space="preserve"> develops resolutions through choosing among options based on past practice or experience.</w:t>
      </w:r>
    </w:p>
    <w:p w14:paraId="7318DE7F" w14:textId="77777777" w:rsidR="003D6A65" w:rsidRPr="000026F4" w:rsidRDefault="003D6A65" w:rsidP="000026F4">
      <w:pPr>
        <w:spacing w:before="240" w:line="276" w:lineRule="auto"/>
        <w:ind w:firstLine="7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026F4">
        <w:rPr>
          <w:rFonts w:asciiTheme="majorHAnsi" w:hAnsiTheme="majorHAnsi" w:cstheme="majorHAnsi"/>
          <w:i/>
          <w:sz w:val="22"/>
          <w:szCs w:val="22"/>
        </w:rPr>
        <w:sym w:font="Wingdings" w:char="F0E0"/>
      </w:r>
      <w:r w:rsidRPr="000026F4">
        <w:rPr>
          <w:rFonts w:asciiTheme="majorHAnsi" w:hAnsiTheme="majorHAnsi" w:cstheme="majorHAnsi"/>
          <w:i/>
          <w:sz w:val="22"/>
          <w:szCs w:val="22"/>
        </w:rPr>
        <w:t xml:space="preserve"> Measure of Creativity</w:t>
      </w:r>
    </w:p>
    <w:p w14:paraId="1C1CA74C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Issues are solvable through deep technical know-how and imaginative workarounds.</w:t>
      </w:r>
    </w:p>
    <w:p w14:paraId="124ADD83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Most of the obstacles, issues, or concerns encountered require considering alternative practice or policy interpretation.</w:t>
      </w:r>
    </w:p>
    <w:p w14:paraId="5D20A854" w14:textId="77777777" w:rsidR="003D6A65" w:rsidRPr="000026F4" w:rsidRDefault="003D6A65" w:rsidP="000026F4">
      <w:pPr>
        <w:spacing w:line="276" w:lineRule="auto"/>
        <w:ind w:left="180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48E69221" w14:textId="77777777" w:rsidR="003D6A65" w:rsidRPr="000026F4" w:rsidRDefault="003D6A65" w:rsidP="000026F4">
      <w:pPr>
        <w:shd w:val="clear" w:color="auto" w:fill="D5DCE4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026F4">
        <w:rPr>
          <w:rFonts w:asciiTheme="majorHAnsi" w:hAnsiTheme="majorHAnsi" w:cstheme="majorHAnsi"/>
          <w:b/>
          <w:sz w:val="22"/>
          <w:szCs w:val="22"/>
        </w:rPr>
        <w:t>COMMUNICATION EXPECTATIONS</w:t>
      </w:r>
    </w:p>
    <w:p w14:paraId="5080E03E" w14:textId="77777777" w:rsidR="003D6A65" w:rsidRPr="000026F4" w:rsidRDefault="003D6A65" w:rsidP="000026F4">
      <w:pPr>
        <w:spacing w:line="276" w:lineRule="auto"/>
        <w:ind w:firstLine="7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026F4">
        <w:rPr>
          <w:rFonts w:asciiTheme="majorHAnsi" w:hAnsiTheme="majorHAnsi" w:cstheme="majorHAnsi"/>
          <w:i/>
          <w:sz w:val="22"/>
          <w:szCs w:val="22"/>
        </w:rPr>
        <w:sym w:font="Wingdings" w:char="F0E0"/>
      </w:r>
      <w:r w:rsidRPr="000026F4">
        <w:rPr>
          <w:rFonts w:asciiTheme="majorHAnsi" w:hAnsiTheme="majorHAnsi" w:cstheme="majorHAnsi"/>
          <w:i/>
          <w:sz w:val="22"/>
          <w:szCs w:val="22"/>
        </w:rPr>
        <w:t xml:space="preserve"> Manner of Delivery and Content</w:t>
      </w:r>
    </w:p>
    <w:p w14:paraId="7B2785B5" w14:textId="77777777" w:rsidR="003D6A65" w:rsidRPr="000026F4" w:rsidRDefault="003D6A65" w:rsidP="000026F4">
      <w:pPr>
        <w:numPr>
          <w:ilvl w:val="0"/>
          <w:numId w:val="27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Regularly provides information on finished materials to others.</w:t>
      </w:r>
    </w:p>
    <w:p w14:paraId="36417321" w14:textId="77777777" w:rsidR="003D6A65" w:rsidRPr="000026F4" w:rsidRDefault="003D6A65" w:rsidP="000026F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7EA94EE" w14:textId="77777777" w:rsidR="003D6A65" w:rsidRPr="000026F4" w:rsidRDefault="003D6A65" w:rsidP="000026F4">
      <w:pPr>
        <w:shd w:val="clear" w:color="auto" w:fill="D5DCE4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026F4">
        <w:rPr>
          <w:rFonts w:asciiTheme="majorHAnsi" w:hAnsiTheme="majorHAnsi" w:cstheme="majorHAnsi"/>
          <w:b/>
          <w:sz w:val="22"/>
          <w:szCs w:val="22"/>
        </w:rPr>
        <w:t>SCOPE AND MEASURABLE EFFECT</w:t>
      </w:r>
    </w:p>
    <w:p w14:paraId="4D601D11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Actions regularly affect an individual, item, event, or incident, etc.</w:t>
      </w:r>
    </w:p>
    <w:p w14:paraId="7B47EE43" w14:textId="77777777" w:rsidR="003D6A65" w:rsidRPr="000026F4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118C7F6C" w14:textId="77777777" w:rsidR="003D6A65" w:rsidRPr="007E4A1D" w:rsidRDefault="003D6A65" w:rsidP="000026F4">
      <w:pPr>
        <w:numPr>
          <w:ilvl w:val="0"/>
          <w:numId w:val="26"/>
        </w:numPr>
        <w:spacing w:line="276" w:lineRule="auto"/>
        <w:contextualSpacing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 xml:space="preserve">Incumbents have an indirect impact on a larger action or process, such as serving as a single component in an approval process, where the process is </w:t>
      </w:r>
      <w:r w:rsidRPr="000026F4">
        <w:rPr>
          <w:rFonts w:asciiTheme="majorHAnsi" w:hAnsiTheme="majorHAnsi" w:cstheme="majorHAnsi"/>
          <w:color w:val="000000" w:themeColor="text1"/>
          <w:sz w:val="22"/>
          <w:szCs w:val="22"/>
        </w:rPr>
        <w:t>“owned</w:t>
      </w:r>
      <w:r w:rsidRPr="007E4A1D">
        <w:rPr>
          <w:rFonts w:asciiTheme="majorHAnsi" w:hAnsiTheme="majorHAnsi" w:cstheme="majorHAnsi"/>
          <w:color w:val="000000" w:themeColor="text1"/>
          <w:sz w:val="22"/>
          <w:szCs w:val="22"/>
        </w:rPr>
        <w:t>” by a different work unit.</w:t>
      </w:r>
    </w:p>
    <w:p w14:paraId="00A0E4A8" w14:textId="5FCD92D6" w:rsidR="003D6A65" w:rsidRPr="007E4A1D" w:rsidRDefault="003D6A65" w:rsidP="000026F4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7E4A1D">
        <w:rPr>
          <w:rFonts w:asciiTheme="majorHAnsi" w:hAnsiTheme="majorHAnsi" w:cstheme="majorHAnsi"/>
          <w:color w:val="000000" w:themeColor="text1"/>
          <w:sz w:val="22"/>
          <w:szCs w:val="22"/>
        </w:rPr>
        <w:t>May be designated to guide or organize the work of several employees within the unit.</w:t>
      </w:r>
    </w:p>
    <w:p w14:paraId="6C87061A" w14:textId="611D86C6" w:rsidR="003D6A65" w:rsidRPr="000026F4" w:rsidRDefault="003D6A65" w:rsidP="000026F4">
      <w:pPr>
        <w:spacing w:after="200" w:line="276" w:lineRule="auto"/>
        <w:ind w:left="1800"/>
        <w:contextualSpacing/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14:paraId="44C84D78" w14:textId="5350D1E1" w:rsidR="00F709B4" w:rsidRPr="000026F4" w:rsidRDefault="00F709B4" w:rsidP="000026F4">
      <w:pPr>
        <w:spacing w:after="200" w:line="276" w:lineRule="auto"/>
        <w:ind w:left="1800"/>
        <w:contextualSpacing/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14:paraId="5E90840C" w14:textId="77777777" w:rsidR="00F709B4" w:rsidRPr="000026F4" w:rsidRDefault="00F709B4" w:rsidP="000026F4">
      <w:pPr>
        <w:spacing w:after="200" w:line="276" w:lineRule="auto"/>
        <w:ind w:left="1800"/>
        <w:contextualSpacing/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14:paraId="5133AA99" w14:textId="7A70AA5C" w:rsidR="00F930B5" w:rsidRPr="007E4A1D" w:rsidRDefault="00F930B5" w:rsidP="000026F4">
      <w:pPr>
        <w:shd w:val="clear" w:color="auto" w:fill="00206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E4A1D">
        <w:rPr>
          <w:rFonts w:asciiTheme="majorHAnsi" w:hAnsiTheme="majorHAnsi" w:cstheme="majorHAnsi"/>
          <w:b/>
          <w:sz w:val="28"/>
          <w:szCs w:val="28"/>
        </w:rPr>
        <w:lastRenderedPageBreak/>
        <w:t>Job Template</w:t>
      </w:r>
    </w:p>
    <w:p w14:paraId="46249C01" w14:textId="7E0F08C6" w:rsidR="00F930B5" w:rsidRPr="000026F4" w:rsidRDefault="00F930B5" w:rsidP="000026F4">
      <w:pPr>
        <w:spacing w:line="276" w:lineRule="auto"/>
        <w:jc w:val="both"/>
        <w:rPr>
          <w:rFonts w:asciiTheme="majorHAnsi" w:hAnsiTheme="majorHAnsi" w:cstheme="majorHAnsi"/>
          <w:b/>
          <w:color w:val="002060"/>
          <w:sz w:val="22"/>
          <w:szCs w:val="22"/>
        </w:rPr>
      </w:pPr>
    </w:p>
    <w:p w14:paraId="0581A5D6" w14:textId="77777777" w:rsidR="00504F55" w:rsidRPr="007E4A1D" w:rsidRDefault="00504F55" w:rsidP="000026F4">
      <w:pPr>
        <w:pStyle w:val="BodyText"/>
        <w:shd w:val="clear" w:color="auto" w:fill="C6E2F3" w:themeFill="accent1" w:themeFillTint="99"/>
        <w:spacing w:before="0" w:after="120"/>
        <w:jc w:val="both"/>
        <w:rPr>
          <w:rFonts w:asciiTheme="majorHAnsi" w:hAnsiTheme="majorHAnsi" w:cstheme="majorHAnsi"/>
          <w:color w:val="002060"/>
        </w:rPr>
      </w:pPr>
      <w:r w:rsidRPr="007E4A1D">
        <w:rPr>
          <w:rFonts w:asciiTheme="majorHAnsi" w:hAnsiTheme="majorHAnsi" w:cstheme="majorHAnsi"/>
          <w:b/>
          <w:color w:val="002060"/>
        </w:rPr>
        <w:t>GENERAL SUMMARY</w:t>
      </w:r>
    </w:p>
    <w:p w14:paraId="77F4FD30" w14:textId="735F11DE" w:rsidR="000D2BF6" w:rsidRPr="000026F4" w:rsidRDefault="000D2BF6" w:rsidP="000026F4">
      <w:pPr>
        <w:pStyle w:val="NoSpacing"/>
        <w:jc w:val="both"/>
        <w:rPr>
          <w:rFonts w:asciiTheme="majorHAnsi" w:hAnsiTheme="majorHAnsi" w:cstheme="majorHAnsi"/>
          <w:color w:val="252525"/>
        </w:rPr>
      </w:pPr>
      <w:r w:rsidRPr="000026F4">
        <w:rPr>
          <w:rFonts w:asciiTheme="majorHAnsi" w:hAnsiTheme="majorHAnsi" w:cstheme="majorHAnsi"/>
        </w:rPr>
        <w:t xml:space="preserve">Provides support to </w:t>
      </w:r>
      <w:r w:rsidR="00A62E39" w:rsidRPr="000026F4">
        <w:rPr>
          <w:rFonts w:asciiTheme="majorHAnsi" w:hAnsiTheme="majorHAnsi" w:cstheme="majorHAnsi"/>
        </w:rPr>
        <w:t xml:space="preserve">pre and/or post award </w:t>
      </w:r>
      <w:r w:rsidRPr="000026F4">
        <w:rPr>
          <w:rFonts w:asciiTheme="majorHAnsi" w:hAnsiTheme="majorHAnsi" w:cstheme="majorHAnsi"/>
        </w:rPr>
        <w:t>sponsored program</w:t>
      </w:r>
      <w:r w:rsidR="00A62E39" w:rsidRPr="000026F4">
        <w:rPr>
          <w:rFonts w:asciiTheme="majorHAnsi" w:hAnsiTheme="majorHAnsi" w:cstheme="majorHAnsi"/>
        </w:rPr>
        <w:t xml:space="preserve"> </w:t>
      </w:r>
      <w:r w:rsidR="003C7BE4" w:rsidRPr="000026F4">
        <w:rPr>
          <w:rFonts w:asciiTheme="majorHAnsi" w:hAnsiTheme="majorHAnsi" w:cstheme="majorHAnsi"/>
        </w:rPr>
        <w:t xml:space="preserve">administration.  </w:t>
      </w:r>
      <w:r w:rsidRPr="000026F4">
        <w:rPr>
          <w:rFonts w:asciiTheme="majorHAnsi" w:hAnsiTheme="majorHAnsi" w:cstheme="majorHAnsi"/>
        </w:rPr>
        <w:t xml:space="preserve"> </w:t>
      </w:r>
    </w:p>
    <w:p w14:paraId="4631FCFF" w14:textId="77777777" w:rsidR="00504F55" w:rsidRPr="007E4A1D" w:rsidRDefault="00504F55" w:rsidP="000026F4">
      <w:pPr>
        <w:pStyle w:val="BodyText"/>
        <w:shd w:val="clear" w:color="auto" w:fill="C6E2F3" w:themeFill="accent1" w:themeFillTint="99"/>
        <w:jc w:val="both"/>
        <w:rPr>
          <w:rFonts w:asciiTheme="majorHAnsi" w:hAnsiTheme="majorHAnsi" w:cstheme="majorHAnsi"/>
          <w:color w:val="002060"/>
        </w:rPr>
      </w:pPr>
      <w:r w:rsidRPr="007E4A1D">
        <w:rPr>
          <w:rFonts w:asciiTheme="majorHAnsi" w:hAnsiTheme="majorHAnsi" w:cstheme="majorHAnsi"/>
          <w:b/>
          <w:color w:val="002060"/>
        </w:rPr>
        <w:t>R</w:t>
      </w:r>
      <w:r w:rsidR="00BB2397" w:rsidRPr="007E4A1D">
        <w:rPr>
          <w:rFonts w:asciiTheme="majorHAnsi" w:hAnsiTheme="majorHAnsi" w:cstheme="majorHAnsi"/>
          <w:b/>
          <w:color w:val="002060"/>
        </w:rPr>
        <w:t>EPORTING RELATIONSHIPS AND TEAM</w:t>
      </w:r>
      <w:r w:rsidRPr="007E4A1D">
        <w:rPr>
          <w:rFonts w:asciiTheme="majorHAnsi" w:hAnsiTheme="majorHAnsi" w:cstheme="majorHAnsi"/>
          <w:b/>
          <w:color w:val="002060"/>
        </w:rPr>
        <w:t>WORK</w:t>
      </w:r>
    </w:p>
    <w:p w14:paraId="06C39762" w14:textId="77777777" w:rsidR="00504F55" w:rsidRPr="000026F4" w:rsidRDefault="00707919" w:rsidP="000026F4">
      <w:pPr>
        <w:pStyle w:val="BodyText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</w:p>
    <w:p w14:paraId="18934ECA" w14:textId="77777777" w:rsidR="00504F55" w:rsidRPr="007E4A1D" w:rsidRDefault="00504F55" w:rsidP="000026F4">
      <w:pPr>
        <w:pStyle w:val="BodyText"/>
        <w:shd w:val="clear" w:color="auto" w:fill="C6E2F3" w:themeFill="accent1" w:themeFillTint="99"/>
        <w:jc w:val="both"/>
        <w:rPr>
          <w:rFonts w:asciiTheme="majorHAnsi" w:hAnsiTheme="majorHAnsi" w:cstheme="majorHAnsi"/>
          <w:b/>
          <w:color w:val="002060"/>
        </w:rPr>
      </w:pPr>
      <w:r w:rsidRPr="007E4A1D">
        <w:rPr>
          <w:rFonts w:asciiTheme="majorHAnsi" w:hAnsiTheme="majorHAnsi" w:cstheme="majorHAnsi"/>
          <w:b/>
          <w:color w:val="002060"/>
        </w:rPr>
        <w:t>ESSENTIAL DUTIES</w:t>
      </w:r>
      <w:r w:rsidR="00BB2397" w:rsidRPr="007E4A1D">
        <w:rPr>
          <w:rFonts w:asciiTheme="majorHAnsi" w:hAnsiTheme="majorHAnsi" w:cstheme="majorHAnsi"/>
          <w:b/>
          <w:color w:val="002060"/>
        </w:rPr>
        <w:t xml:space="preserve"> AND</w:t>
      </w:r>
      <w:r w:rsidRPr="007E4A1D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122E4EF" w14:textId="7EB139C0" w:rsidR="00DD60D7" w:rsidRPr="000026F4" w:rsidRDefault="00504F55" w:rsidP="000026F4">
      <w:pPr>
        <w:pStyle w:val="BodyText"/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026F4">
        <w:rPr>
          <w:rFonts w:asciiTheme="majorHAnsi" w:hAnsiTheme="majorHAnsi" w:cstheme="majorHAnsi"/>
          <w:i/>
          <w:sz w:val="22"/>
          <w:szCs w:val="22"/>
        </w:rPr>
        <w:t xml:space="preserve">The intent of this section is to list the primary, fundamental responsibilities of the </w:t>
      </w:r>
      <w:r w:rsidR="00765273" w:rsidRPr="000026F4">
        <w:rPr>
          <w:rFonts w:asciiTheme="majorHAnsi" w:hAnsiTheme="majorHAnsi" w:cstheme="majorHAnsi"/>
          <w:i/>
          <w:sz w:val="22"/>
          <w:szCs w:val="22"/>
        </w:rPr>
        <w:t>job</w:t>
      </w:r>
      <w:r w:rsidRPr="000026F4">
        <w:rPr>
          <w:rFonts w:asciiTheme="majorHAnsi" w:hAnsiTheme="majorHAnsi" w:cstheme="majorHAnsi"/>
          <w:i/>
          <w:sz w:val="22"/>
          <w:szCs w:val="22"/>
        </w:rPr>
        <w:t xml:space="preserve"> – that is, the duties that are central and vital to the role.</w:t>
      </w:r>
    </w:p>
    <w:p w14:paraId="700179D3" w14:textId="77777777" w:rsidR="00F8572C" w:rsidRPr="000026F4" w:rsidRDefault="00F8572C" w:rsidP="007E4A1D">
      <w:pPr>
        <w:pStyle w:val="BodyText"/>
        <w:spacing w:before="120" w:line="240" w:lineRule="auto"/>
        <w:rPr>
          <w:rFonts w:asciiTheme="majorHAnsi" w:hAnsiTheme="majorHAnsi" w:cstheme="majorHAnsi"/>
          <w:i/>
          <w:sz w:val="22"/>
          <w:szCs w:val="22"/>
        </w:rPr>
      </w:pPr>
    </w:p>
    <w:p w14:paraId="5AC6FA48" w14:textId="0A65D337" w:rsidR="000D2BF6" w:rsidRPr="007E4A1D" w:rsidRDefault="000D2BF6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E4A1D">
        <w:rPr>
          <w:rFonts w:ascii="Arial" w:hAnsi="Arial" w:cs="Arial"/>
        </w:rPr>
        <w:t>Explores, researches, and identifies appropriate funding sources consistent with department/school/division mission and goals; facilitates efforts to secure sponsored project funds, including development of proposals.</w:t>
      </w:r>
    </w:p>
    <w:p w14:paraId="5E1A4647" w14:textId="34AE8BBB" w:rsidR="00A93BDA" w:rsidRPr="007E4A1D" w:rsidRDefault="00EC1CDA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E4A1D">
        <w:rPr>
          <w:rFonts w:ascii="Arial" w:hAnsi="Arial" w:cs="Arial"/>
        </w:rPr>
        <w:t>C</w:t>
      </w:r>
      <w:r w:rsidR="00A93BDA" w:rsidRPr="007E4A1D">
        <w:rPr>
          <w:rFonts w:ascii="Arial" w:hAnsi="Arial" w:cs="Arial"/>
        </w:rPr>
        <w:t>ollaborate</w:t>
      </w:r>
      <w:r w:rsidRPr="007E4A1D">
        <w:rPr>
          <w:rFonts w:ascii="Arial" w:hAnsi="Arial" w:cs="Arial"/>
        </w:rPr>
        <w:t>s</w:t>
      </w:r>
      <w:r w:rsidR="00A93BDA" w:rsidRPr="007E4A1D">
        <w:rPr>
          <w:rFonts w:ascii="Arial" w:hAnsi="Arial" w:cs="Arial"/>
        </w:rPr>
        <w:t xml:space="preserve"> with other units or institutions to </w:t>
      </w:r>
      <w:r w:rsidR="003C7BE4" w:rsidRPr="007E4A1D">
        <w:rPr>
          <w:rFonts w:ascii="Arial" w:hAnsi="Arial" w:cs="Arial"/>
        </w:rPr>
        <w:t>prepare</w:t>
      </w:r>
      <w:r w:rsidR="00A93BDA" w:rsidRPr="007E4A1D">
        <w:rPr>
          <w:rFonts w:ascii="Arial" w:hAnsi="Arial" w:cs="Arial"/>
        </w:rPr>
        <w:t xml:space="preserve"> large collaborative proposals.</w:t>
      </w:r>
    </w:p>
    <w:p w14:paraId="7C2C22D2" w14:textId="77777777" w:rsidR="00BE65F4" w:rsidRPr="007E4A1D" w:rsidRDefault="00BE65F4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E4A1D">
        <w:rPr>
          <w:rFonts w:ascii="Arial" w:hAnsi="Arial" w:cs="Arial"/>
          <w:color w:val="252525"/>
        </w:rPr>
        <w:t>Serves as a liaison between the principal investigator and internal and external stakeholders</w:t>
      </w:r>
    </w:p>
    <w:p w14:paraId="547C9F10" w14:textId="27D5A53E" w:rsidR="0080331C" w:rsidRPr="007E4A1D" w:rsidRDefault="0080331C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E4A1D">
        <w:rPr>
          <w:rFonts w:ascii="Arial" w:hAnsi="Arial" w:cs="Arial"/>
        </w:rPr>
        <w:t xml:space="preserve">Provides technical assistance in developing grant and contract proposals compatible with department/school/division interests. </w:t>
      </w:r>
    </w:p>
    <w:p w14:paraId="1B453D4B" w14:textId="6990F273" w:rsidR="0080331C" w:rsidRPr="007E4A1D" w:rsidRDefault="0080331C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E4A1D">
        <w:rPr>
          <w:rFonts w:ascii="Arial" w:hAnsi="Arial" w:cs="Arial"/>
        </w:rPr>
        <w:t>Assists with the review and submission of basic grant proposals for accuracy and conformance with sponsor and university requirements</w:t>
      </w:r>
      <w:r w:rsidR="00EC1CDA" w:rsidRPr="007E4A1D">
        <w:rPr>
          <w:rFonts w:ascii="Arial" w:hAnsi="Arial" w:cs="Arial"/>
        </w:rPr>
        <w:t>.</w:t>
      </w:r>
    </w:p>
    <w:p w14:paraId="51C10ACC" w14:textId="079DAC7D" w:rsidR="00A93BDA" w:rsidRPr="007E4A1D" w:rsidRDefault="00A93BDA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eastAsia="Times New Roman" w:hAnsi="Arial" w:cs="Arial"/>
        </w:rPr>
      </w:pPr>
      <w:r w:rsidRPr="007E4A1D">
        <w:rPr>
          <w:rFonts w:ascii="Arial" w:hAnsi="Arial" w:cs="Arial"/>
        </w:rPr>
        <w:t xml:space="preserve">May </w:t>
      </w:r>
      <w:r w:rsidR="002C624E" w:rsidRPr="007E4A1D">
        <w:rPr>
          <w:rFonts w:ascii="Arial" w:eastAsia="Times New Roman" w:hAnsi="Arial" w:cs="Arial"/>
        </w:rPr>
        <w:t>c</w:t>
      </w:r>
      <w:r w:rsidRPr="007E4A1D">
        <w:rPr>
          <w:rFonts w:ascii="Arial" w:eastAsia="Times New Roman" w:hAnsi="Arial" w:cs="Arial"/>
        </w:rPr>
        <w:t xml:space="preserve">onfirm investigators and other personnel on a proposal have completed required university, sponsor, regulatory, and other training </w:t>
      </w:r>
      <w:proofErr w:type="gramStart"/>
      <w:r w:rsidRPr="007E4A1D">
        <w:rPr>
          <w:rFonts w:ascii="Arial" w:eastAsia="Times New Roman" w:hAnsi="Arial" w:cs="Arial"/>
        </w:rPr>
        <w:t>mandates</w:t>
      </w:r>
      <w:proofErr w:type="gramEnd"/>
      <w:r w:rsidRPr="007E4A1D">
        <w:rPr>
          <w:rFonts w:ascii="Arial" w:eastAsia="Times New Roman" w:hAnsi="Arial" w:cs="Arial"/>
        </w:rPr>
        <w:t xml:space="preserve"> and disclosures.</w:t>
      </w:r>
    </w:p>
    <w:p w14:paraId="4E8FF0B0" w14:textId="605CAD91" w:rsidR="000D2BF6" w:rsidRPr="007E4A1D" w:rsidRDefault="00A93BDA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E4A1D">
        <w:rPr>
          <w:rFonts w:ascii="Arial" w:hAnsi="Arial" w:cs="Arial"/>
        </w:rPr>
        <w:t xml:space="preserve">May </w:t>
      </w:r>
      <w:r w:rsidR="00EC1CDA" w:rsidRPr="007E4A1D">
        <w:rPr>
          <w:rFonts w:ascii="Arial" w:hAnsi="Arial" w:cs="Arial"/>
        </w:rPr>
        <w:t xml:space="preserve">assist with </w:t>
      </w:r>
      <w:r w:rsidR="001B06FF" w:rsidRPr="007E4A1D">
        <w:rPr>
          <w:rFonts w:ascii="Arial" w:hAnsi="Arial" w:cs="Arial"/>
        </w:rPr>
        <w:t xml:space="preserve">preparing budgets, </w:t>
      </w:r>
      <w:r w:rsidRPr="007E4A1D">
        <w:rPr>
          <w:rFonts w:ascii="Arial" w:hAnsi="Arial" w:cs="Arial"/>
        </w:rPr>
        <w:t>set</w:t>
      </w:r>
      <w:r w:rsidR="001B06FF" w:rsidRPr="007E4A1D">
        <w:rPr>
          <w:rFonts w:ascii="Arial" w:hAnsi="Arial" w:cs="Arial"/>
        </w:rPr>
        <w:t>ting</w:t>
      </w:r>
      <w:r w:rsidRPr="007E4A1D">
        <w:rPr>
          <w:rFonts w:ascii="Arial" w:hAnsi="Arial" w:cs="Arial"/>
        </w:rPr>
        <w:t xml:space="preserve"> </w:t>
      </w:r>
      <w:r w:rsidR="000D2BF6" w:rsidRPr="007E4A1D">
        <w:rPr>
          <w:rFonts w:ascii="Arial" w:hAnsi="Arial" w:cs="Arial"/>
        </w:rPr>
        <w:t>up new awards</w:t>
      </w:r>
      <w:r w:rsidR="001B06FF" w:rsidRPr="007E4A1D">
        <w:rPr>
          <w:rFonts w:ascii="Arial" w:hAnsi="Arial" w:cs="Arial"/>
        </w:rPr>
        <w:t>,</w:t>
      </w:r>
      <w:r w:rsidR="000D2BF6" w:rsidRPr="007E4A1D">
        <w:rPr>
          <w:rFonts w:ascii="Arial" w:hAnsi="Arial" w:cs="Arial"/>
        </w:rPr>
        <w:t xml:space="preserve"> budget adjustments</w:t>
      </w:r>
      <w:r w:rsidR="001B06FF" w:rsidRPr="007E4A1D">
        <w:rPr>
          <w:rFonts w:ascii="Arial" w:hAnsi="Arial" w:cs="Arial"/>
        </w:rPr>
        <w:t>,</w:t>
      </w:r>
      <w:r w:rsidR="000D2BF6" w:rsidRPr="007E4A1D">
        <w:rPr>
          <w:rFonts w:ascii="Arial" w:hAnsi="Arial" w:cs="Arial"/>
        </w:rPr>
        <w:t xml:space="preserve"> </w:t>
      </w:r>
      <w:r w:rsidR="003C7BE4" w:rsidRPr="007E4A1D">
        <w:rPr>
          <w:rFonts w:ascii="Arial" w:hAnsi="Arial" w:cs="Arial"/>
        </w:rPr>
        <w:t xml:space="preserve">and preparation of </w:t>
      </w:r>
      <w:r w:rsidR="000D2BF6" w:rsidRPr="007E4A1D">
        <w:rPr>
          <w:rFonts w:ascii="Arial" w:hAnsi="Arial" w:cs="Arial"/>
        </w:rPr>
        <w:t xml:space="preserve">financial reports. </w:t>
      </w:r>
    </w:p>
    <w:p w14:paraId="4A4D2C9A" w14:textId="6079ADF7" w:rsidR="0080331C" w:rsidRPr="007E4A1D" w:rsidRDefault="0080331C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E4A1D">
        <w:rPr>
          <w:rFonts w:ascii="Arial" w:hAnsi="Arial" w:cs="Arial"/>
        </w:rPr>
        <w:t>Maintains and monitors project budget</w:t>
      </w:r>
      <w:r w:rsidR="00A93BDA" w:rsidRPr="007E4A1D">
        <w:rPr>
          <w:rFonts w:ascii="Arial" w:hAnsi="Arial" w:cs="Arial"/>
        </w:rPr>
        <w:t>s</w:t>
      </w:r>
      <w:r w:rsidRPr="007E4A1D">
        <w:rPr>
          <w:rFonts w:ascii="Arial" w:hAnsi="Arial" w:cs="Arial"/>
        </w:rPr>
        <w:t>.</w:t>
      </w:r>
    </w:p>
    <w:p w14:paraId="0DB4FF4B" w14:textId="5E165D7D" w:rsidR="0080331C" w:rsidRPr="007E4A1D" w:rsidRDefault="0080331C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7E4A1D">
        <w:rPr>
          <w:rFonts w:ascii="Arial" w:hAnsi="Arial" w:cs="Arial"/>
        </w:rPr>
        <w:t>Works with appropriate fiscal administrator</w:t>
      </w:r>
      <w:r w:rsidR="003C7BE4" w:rsidRPr="007E4A1D">
        <w:rPr>
          <w:rFonts w:ascii="Arial" w:hAnsi="Arial" w:cs="Arial"/>
        </w:rPr>
        <w:t xml:space="preserve"> and or SPS</w:t>
      </w:r>
      <w:r w:rsidRPr="007E4A1D">
        <w:rPr>
          <w:rFonts w:ascii="Arial" w:hAnsi="Arial" w:cs="Arial"/>
        </w:rPr>
        <w:t xml:space="preserve"> to ensure compliance with funding agency guidelines </w:t>
      </w:r>
      <w:r w:rsidR="00EC1CDA" w:rsidRPr="007E4A1D">
        <w:rPr>
          <w:rFonts w:ascii="Arial" w:hAnsi="Arial" w:cs="Arial"/>
        </w:rPr>
        <w:t xml:space="preserve">for </w:t>
      </w:r>
      <w:r w:rsidRPr="007E4A1D">
        <w:rPr>
          <w:rFonts w:ascii="Arial" w:hAnsi="Arial" w:cs="Arial"/>
        </w:rPr>
        <w:t>allowable costs, including salary, fringe benefits, purchase of equipment, matching funds required, etc.</w:t>
      </w:r>
    </w:p>
    <w:p w14:paraId="24613750" w14:textId="3713CA80" w:rsidR="0080331C" w:rsidRPr="000026F4" w:rsidRDefault="0080331C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</w:rPr>
      </w:pPr>
      <w:r w:rsidRPr="000026F4">
        <w:rPr>
          <w:rFonts w:asciiTheme="majorHAnsi" w:hAnsiTheme="majorHAnsi" w:cstheme="majorHAnsi"/>
        </w:rPr>
        <w:t>Maintains records</w:t>
      </w:r>
      <w:r w:rsidR="00A93BDA" w:rsidRPr="000026F4">
        <w:rPr>
          <w:rFonts w:asciiTheme="majorHAnsi" w:hAnsiTheme="majorHAnsi" w:cstheme="majorHAnsi"/>
        </w:rPr>
        <w:t xml:space="preserve"> and prepares project status reports</w:t>
      </w:r>
      <w:r w:rsidR="00EC1CDA" w:rsidRPr="000026F4">
        <w:rPr>
          <w:rFonts w:asciiTheme="majorHAnsi" w:hAnsiTheme="majorHAnsi" w:cstheme="majorHAnsi"/>
        </w:rPr>
        <w:t>.</w:t>
      </w:r>
      <w:r w:rsidR="00A93BDA" w:rsidRPr="000026F4">
        <w:rPr>
          <w:rFonts w:asciiTheme="majorHAnsi" w:hAnsiTheme="majorHAnsi" w:cstheme="majorHAnsi"/>
        </w:rPr>
        <w:t xml:space="preserve"> </w:t>
      </w:r>
    </w:p>
    <w:p w14:paraId="7F087DB2" w14:textId="5F36F62D" w:rsidR="0080331C" w:rsidRDefault="0080331C" w:rsidP="007E4A1D">
      <w:pPr>
        <w:pStyle w:val="NoSpacing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</w:rPr>
      </w:pPr>
      <w:r w:rsidRPr="000026F4">
        <w:rPr>
          <w:rFonts w:asciiTheme="majorHAnsi" w:hAnsiTheme="majorHAnsi" w:cstheme="majorHAnsi"/>
        </w:rPr>
        <w:t>Performs related work as required.</w:t>
      </w:r>
    </w:p>
    <w:p w14:paraId="5A8F03AC" w14:textId="3B8CC9D5" w:rsidR="007E4A1D" w:rsidRDefault="007E4A1D" w:rsidP="007E4A1D">
      <w:pPr>
        <w:pStyle w:val="NoSpacing"/>
        <w:spacing w:line="276" w:lineRule="auto"/>
        <w:jc w:val="both"/>
        <w:rPr>
          <w:rFonts w:asciiTheme="majorHAnsi" w:hAnsiTheme="majorHAnsi" w:cstheme="majorHAnsi"/>
        </w:rPr>
      </w:pPr>
    </w:p>
    <w:p w14:paraId="2327BCE2" w14:textId="4685EF09" w:rsidR="007E4A1D" w:rsidRDefault="007E4A1D" w:rsidP="007E4A1D">
      <w:pPr>
        <w:pStyle w:val="NoSpacing"/>
        <w:spacing w:line="276" w:lineRule="auto"/>
        <w:jc w:val="both"/>
        <w:rPr>
          <w:rFonts w:asciiTheme="majorHAnsi" w:hAnsiTheme="majorHAnsi" w:cstheme="majorHAnsi"/>
        </w:rPr>
      </w:pPr>
    </w:p>
    <w:p w14:paraId="1B300A4F" w14:textId="1D082A9B" w:rsidR="007E4A1D" w:rsidRDefault="007E4A1D" w:rsidP="007E4A1D">
      <w:pPr>
        <w:pStyle w:val="NoSpacing"/>
        <w:spacing w:line="276" w:lineRule="auto"/>
        <w:jc w:val="both"/>
        <w:rPr>
          <w:rFonts w:asciiTheme="majorHAnsi" w:hAnsiTheme="majorHAnsi" w:cstheme="majorHAnsi"/>
        </w:rPr>
      </w:pPr>
    </w:p>
    <w:p w14:paraId="5D572EBC" w14:textId="77777777" w:rsidR="007E4A1D" w:rsidRPr="000026F4" w:rsidRDefault="007E4A1D" w:rsidP="007E4A1D">
      <w:pPr>
        <w:pStyle w:val="NoSpacing"/>
        <w:spacing w:line="276" w:lineRule="auto"/>
        <w:jc w:val="both"/>
        <w:rPr>
          <w:rFonts w:asciiTheme="majorHAnsi" w:hAnsiTheme="majorHAnsi" w:cstheme="majorHAnsi"/>
        </w:rPr>
      </w:pPr>
    </w:p>
    <w:p w14:paraId="02950528" w14:textId="77777777" w:rsidR="00504F55" w:rsidRPr="000026F4" w:rsidRDefault="00D66D03" w:rsidP="000026F4">
      <w:pPr>
        <w:pStyle w:val="BodyText"/>
        <w:shd w:val="clear" w:color="auto" w:fill="C6E2F3" w:themeFill="accent1" w:themeFillTint="99"/>
        <w:jc w:val="both"/>
        <w:rPr>
          <w:rFonts w:asciiTheme="majorHAnsi" w:hAnsiTheme="majorHAnsi" w:cstheme="majorHAnsi"/>
          <w:b/>
          <w:color w:val="002060"/>
          <w:sz w:val="22"/>
          <w:szCs w:val="22"/>
        </w:rPr>
      </w:pPr>
      <w:r w:rsidRPr="000026F4">
        <w:rPr>
          <w:rFonts w:asciiTheme="majorHAnsi" w:hAnsiTheme="majorHAnsi" w:cstheme="majorHAnsi"/>
          <w:b/>
          <w:color w:val="002060"/>
          <w:sz w:val="22"/>
          <w:szCs w:val="22"/>
        </w:rPr>
        <w:lastRenderedPageBreak/>
        <w:t xml:space="preserve">MINIMUM </w:t>
      </w:r>
      <w:r w:rsidR="00504F55" w:rsidRPr="000026F4">
        <w:rPr>
          <w:rFonts w:asciiTheme="majorHAnsi" w:hAnsiTheme="majorHAnsi" w:cstheme="majorHAnsi"/>
          <w:b/>
          <w:color w:val="002060"/>
          <w:sz w:val="22"/>
          <w:szCs w:val="22"/>
        </w:rPr>
        <w:t>QUALIFICATIONS</w:t>
      </w:r>
    </w:p>
    <w:p w14:paraId="4E2CA408" w14:textId="3232670F" w:rsidR="00DE6C60" w:rsidRPr="000026F4" w:rsidRDefault="00B025E6" w:rsidP="000026F4">
      <w:pPr>
        <w:pStyle w:val="BodyText"/>
        <w:numPr>
          <w:ilvl w:val="0"/>
          <w:numId w:val="11"/>
        </w:num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Bachelor’s</w:t>
      </w:r>
      <w:r w:rsidR="00501982" w:rsidRPr="000026F4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 w:rsidRPr="000026F4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2C624E" w:rsidRPr="000026F4">
        <w:rPr>
          <w:rFonts w:asciiTheme="majorHAnsi" w:hAnsiTheme="majorHAnsi" w:cstheme="majorHAnsi"/>
          <w:sz w:val="22"/>
          <w:szCs w:val="22"/>
        </w:rPr>
        <w:t xml:space="preserve"> and t</w:t>
      </w:r>
      <w:r w:rsidR="00486445" w:rsidRPr="000026F4">
        <w:rPr>
          <w:rFonts w:asciiTheme="majorHAnsi" w:hAnsiTheme="majorHAnsi" w:cstheme="majorHAnsi"/>
          <w:sz w:val="22"/>
          <w:szCs w:val="22"/>
        </w:rPr>
        <w:t xml:space="preserve">hree </w:t>
      </w:r>
      <w:r w:rsidR="00707919" w:rsidRPr="000026F4">
        <w:rPr>
          <w:rFonts w:asciiTheme="majorHAnsi" w:hAnsiTheme="majorHAnsi" w:cstheme="majorHAnsi"/>
          <w:sz w:val="22"/>
          <w:szCs w:val="22"/>
        </w:rPr>
        <w:t>years of related experience</w:t>
      </w:r>
      <w:r w:rsidR="002C624E" w:rsidRPr="000026F4">
        <w:rPr>
          <w:rFonts w:asciiTheme="majorHAnsi" w:hAnsiTheme="majorHAnsi" w:cstheme="majorHAnsi"/>
          <w:sz w:val="22"/>
          <w:szCs w:val="22"/>
        </w:rPr>
        <w:t>, or</w:t>
      </w:r>
      <w:r w:rsidR="00DE6C60" w:rsidRPr="000026F4">
        <w:rPr>
          <w:rFonts w:asciiTheme="majorHAnsi" w:hAnsiTheme="majorHAnsi" w:cstheme="majorHAnsi"/>
          <w:sz w:val="22"/>
          <w:szCs w:val="22"/>
        </w:rPr>
        <w:t xml:space="preserve"> equivalent combination of education and experience.</w:t>
      </w:r>
    </w:p>
    <w:p w14:paraId="05D0C474" w14:textId="77777777" w:rsidR="00504F55" w:rsidRPr="000026F4" w:rsidRDefault="00504F55" w:rsidP="000026F4">
      <w:pPr>
        <w:pStyle w:val="BodyText"/>
        <w:shd w:val="clear" w:color="auto" w:fill="C6E2F3" w:themeFill="accent1" w:themeFillTint="99"/>
        <w:jc w:val="both"/>
        <w:rPr>
          <w:rFonts w:asciiTheme="majorHAnsi" w:hAnsiTheme="majorHAnsi" w:cstheme="majorHAnsi"/>
          <w:b/>
          <w:color w:val="002060"/>
          <w:sz w:val="22"/>
          <w:szCs w:val="22"/>
        </w:rPr>
      </w:pPr>
      <w:r w:rsidRPr="000026F4">
        <w:rPr>
          <w:rFonts w:asciiTheme="majorHAnsi" w:hAnsiTheme="majorHAnsi" w:cstheme="majorHAnsi"/>
          <w:b/>
          <w:color w:val="002060"/>
          <w:sz w:val="22"/>
          <w:szCs w:val="22"/>
        </w:rPr>
        <w:t>COMPETENCIES</w:t>
      </w:r>
    </w:p>
    <w:p w14:paraId="350D4EA3" w14:textId="77777777" w:rsidR="00504F55" w:rsidRPr="000026F4" w:rsidRDefault="00504F55" w:rsidP="000026F4">
      <w:pPr>
        <w:pStyle w:val="BodyText"/>
        <w:spacing w:after="1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026F4">
        <w:rPr>
          <w:rFonts w:asciiTheme="majorHAnsi" w:hAnsiTheme="majorHAnsi" w:cstheme="majorHAnsi"/>
          <w:b/>
          <w:sz w:val="22"/>
          <w:szCs w:val="22"/>
        </w:rPr>
        <w:t>Knowledge of:</w:t>
      </w:r>
    </w:p>
    <w:p w14:paraId="5A8E9B67" w14:textId="77777777" w:rsidR="00707919" w:rsidRPr="000026F4" w:rsidRDefault="00707919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Program and clientele served</w:t>
      </w:r>
    </w:p>
    <w:p w14:paraId="2BECB69B" w14:textId="77777777" w:rsidR="00707919" w:rsidRPr="000026F4" w:rsidRDefault="00707919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External funding sources and regulations</w:t>
      </w:r>
    </w:p>
    <w:p w14:paraId="33261946" w14:textId="77777777" w:rsidR="00504F55" w:rsidRPr="000026F4" w:rsidRDefault="00707919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Needs assessment, curriculum development, and evaluation methodology</w:t>
      </w:r>
      <w:r w:rsidR="00501982" w:rsidRPr="000026F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7A45869" w14:textId="77777777" w:rsidR="00737A19" w:rsidRPr="000026F4" w:rsidRDefault="00737A19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M</w:t>
      </w:r>
      <w:r w:rsidR="005419D7" w:rsidRPr="000026F4">
        <w:rPr>
          <w:rFonts w:asciiTheme="majorHAnsi" w:hAnsiTheme="majorHAnsi" w:cstheme="majorHAnsi"/>
          <w:sz w:val="22"/>
          <w:szCs w:val="22"/>
        </w:rPr>
        <w:t>icrosoft</w:t>
      </w:r>
      <w:r w:rsidRPr="000026F4">
        <w:rPr>
          <w:rFonts w:asciiTheme="majorHAnsi" w:hAnsiTheme="majorHAnsi" w:cstheme="majorHAnsi"/>
          <w:sz w:val="22"/>
          <w:szCs w:val="22"/>
        </w:rPr>
        <w:t xml:space="preserve"> </w:t>
      </w:r>
      <w:r w:rsidR="005419D7" w:rsidRPr="000026F4">
        <w:rPr>
          <w:rFonts w:asciiTheme="majorHAnsi" w:hAnsiTheme="majorHAnsi" w:cstheme="majorHAnsi"/>
          <w:sz w:val="22"/>
          <w:szCs w:val="22"/>
        </w:rPr>
        <w:t>O</w:t>
      </w:r>
      <w:r w:rsidRPr="000026F4">
        <w:rPr>
          <w:rFonts w:asciiTheme="majorHAnsi" w:hAnsiTheme="majorHAnsi" w:cstheme="majorHAnsi"/>
          <w:sz w:val="22"/>
          <w:szCs w:val="22"/>
        </w:rPr>
        <w:t xml:space="preserve">ffice </w:t>
      </w:r>
      <w:r w:rsidR="005419D7" w:rsidRPr="000026F4">
        <w:rPr>
          <w:rFonts w:asciiTheme="majorHAnsi" w:hAnsiTheme="majorHAnsi" w:cstheme="majorHAnsi"/>
          <w:sz w:val="22"/>
          <w:szCs w:val="22"/>
        </w:rPr>
        <w:t>a</w:t>
      </w:r>
      <w:r w:rsidRPr="000026F4">
        <w:rPr>
          <w:rFonts w:asciiTheme="majorHAnsi" w:hAnsiTheme="majorHAnsi" w:cstheme="majorHAnsi"/>
          <w:sz w:val="22"/>
          <w:szCs w:val="22"/>
        </w:rPr>
        <w:t xml:space="preserve">nd related software applications </w:t>
      </w:r>
    </w:p>
    <w:p w14:paraId="56E0A702" w14:textId="77777777" w:rsidR="00504F55" w:rsidRPr="000026F4" w:rsidRDefault="00504F55" w:rsidP="000026F4">
      <w:pPr>
        <w:pStyle w:val="BodyText"/>
        <w:spacing w:after="1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026F4">
        <w:rPr>
          <w:rFonts w:asciiTheme="majorHAnsi" w:hAnsiTheme="majorHAnsi" w:cstheme="majorHAnsi"/>
          <w:b/>
          <w:sz w:val="22"/>
          <w:szCs w:val="22"/>
        </w:rPr>
        <w:t>Skill in:</w:t>
      </w:r>
    </w:p>
    <w:p w14:paraId="0373E307" w14:textId="77777777" w:rsidR="00D66D03" w:rsidRPr="000026F4" w:rsidRDefault="00D66D03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FD93B38" w14:textId="77777777" w:rsidR="00504F55" w:rsidRPr="000026F4" w:rsidRDefault="00737A19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0026F4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BC18540" w14:textId="77777777" w:rsidR="00504F55" w:rsidRPr="000026F4" w:rsidRDefault="00504F55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A219AAD" w14:textId="77777777" w:rsidR="00B44EB9" w:rsidRPr="000026F4" w:rsidRDefault="00504F55" w:rsidP="000026F4">
      <w:pPr>
        <w:pStyle w:val="BodyTex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026F4">
        <w:rPr>
          <w:rFonts w:asciiTheme="majorHAnsi" w:hAnsiTheme="majorHAnsi" w:cstheme="majorHAnsi"/>
          <w:b/>
          <w:sz w:val="22"/>
          <w:szCs w:val="22"/>
        </w:rPr>
        <w:t>Ability to:</w:t>
      </w:r>
    </w:p>
    <w:p w14:paraId="2637C20E" w14:textId="77777777" w:rsidR="00504F55" w:rsidRPr="000026F4" w:rsidRDefault="00707919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Meet established deadlines</w:t>
      </w:r>
    </w:p>
    <w:p w14:paraId="441C5972" w14:textId="77777777" w:rsidR="00504F55" w:rsidRPr="000026F4" w:rsidRDefault="00504F55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0EA03366" w14:textId="77777777" w:rsidR="00504F55" w:rsidRPr="000026F4" w:rsidRDefault="00504F55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 xml:space="preserve">Respect diversity and work collaboratively with individuals of diverse cultural, </w:t>
      </w:r>
      <w:proofErr w:type="gramStart"/>
      <w:r w:rsidRPr="000026F4">
        <w:rPr>
          <w:rFonts w:asciiTheme="majorHAnsi" w:hAnsiTheme="majorHAnsi" w:cstheme="majorHAnsi"/>
          <w:sz w:val="22"/>
          <w:szCs w:val="22"/>
        </w:rPr>
        <w:t>social</w:t>
      </w:r>
      <w:proofErr w:type="gramEnd"/>
      <w:r w:rsidRPr="000026F4">
        <w:rPr>
          <w:rFonts w:asciiTheme="majorHAnsi" w:hAnsiTheme="majorHAnsi" w:cstheme="majorHAnsi"/>
          <w:sz w:val="22"/>
          <w:szCs w:val="22"/>
        </w:rPr>
        <w:t xml:space="preserve"> and educational backgrounds</w:t>
      </w:r>
    </w:p>
    <w:p w14:paraId="32E08062" w14:textId="77777777" w:rsidR="00504F55" w:rsidRPr="000026F4" w:rsidRDefault="00504F55" w:rsidP="000026F4">
      <w:pPr>
        <w:pStyle w:val="BodyText"/>
        <w:numPr>
          <w:ilvl w:val="0"/>
          <w:numId w:val="11"/>
        </w:numPr>
        <w:spacing w:before="6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69AA0F82" w14:textId="77777777" w:rsidR="00504F55" w:rsidRPr="000026F4" w:rsidRDefault="00504F55" w:rsidP="000026F4">
      <w:pPr>
        <w:pStyle w:val="BodyText"/>
        <w:numPr>
          <w:ilvl w:val="0"/>
          <w:numId w:val="11"/>
        </w:numPr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0026F4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0"/>
      <w:bookmarkEnd w:id="1"/>
    </w:p>
    <w:sectPr w:rsidR="00504F55" w:rsidRPr="000026F4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CADC" w14:textId="77777777" w:rsidR="00D95E77" w:rsidRDefault="00D95E77">
      <w:r>
        <w:separator/>
      </w:r>
    </w:p>
    <w:p w14:paraId="6C791E1B" w14:textId="77777777" w:rsidR="00D95E77" w:rsidRDefault="00D95E77"/>
  </w:endnote>
  <w:endnote w:type="continuationSeparator" w:id="0">
    <w:p w14:paraId="6C34B494" w14:textId="77777777" w:rsidR="00D95E77" w:rsidRDefault="00D95E77">
      <w:r>
        <w:continuationSeparator/>
      </w:r>
    </w:p>
    <w:p w14:paraId="3D00842E" w14:textId="77777777" w:rsidR="00D95E77" w:rsidRDefault="00D95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853AF" w14:textId="26CBFA6E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A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5F1745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AD75" w14:textId="77777777" w:rsidR="00BE6227" w:rsidRDefault="007E4A1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2945" w14:textId="77777777" w:rsidR="00D95E77" w:rsidRDefault="00D95E7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B0D4688" w14:textId="77777777" w:rsidR="00D95E77" w:rsidRDefault="00D95E77">
      <w:r>
        <w:continuationSeparator/>
      </w:r>
    </w:p>
    <w:p w14:paraId="17579039" w14:textId="77777777" w:rsidR="00D95E77" w:rsidRDefault="00D95E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B575" w14:textId="1C692765" w:rsidR="00C9354E" w:rsidRPr="00630ED0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630ED0">
      <w:rPr>
        <w:b/>
        <w:sz w:val="28"/>
        <w:szCs w:val="28"/>
        <w:u w:val="single"/>
      </w:rPr>
      <w:t xml:space="preserve">Job </w:t>
    </w:r>
    <w:r w:rsidR="00D66D03" w:rsidRPr="00630ED0">
      <w:rPr>
        <w:b/>
        <w:sz w:val="28"/>
        <w:szCs w:val="28"/>
        <w:u w:val="single"/>
      </w:rPr>
      <w:t>Template</w:t>
    </w:r>
    <w:r w:rsidR="00630ED0" w:rsidRPr="00630ED0">
      <w:rPr>
        <w:b/>
        <w:sz w:val="28"/>
        <w:szCs w:val="28"/>
        <w:u w:val="single"/>
      </w:rPr>
      <w:t xml:space="preserve">: </w:t>
    </w:r>
    <w:r w:rsidR="00630ED0" w:rsidRPr="00630ED0">
      <w:rPr>
        <w:b/>
        <w:bCs/>
        <w:sz w:val="28"/>
        <w:szCs w:val="28"/>
        <w:u w:val="single"/>
      </w:rPr>
      <w:t xml:space="preserve">Grants and Contracts </w:t>
    </w:r>
    <w:r w:rsidR="00A93BDA">
      <w:rPr>
        <w:b/>
        <w:bCs/>
        <w:sz w:val="28"/>
        <w:szCs w:val="28"/>
        <w:u w:val="single"/>
      </w:rPr>
      <w:t>Associate</w:t>
    </w:r>
    <w:r w:rsidR="000D2BF6">
      <w:rPr>
        <w:b/>
        <w:bCs/>
        <w:sz w:val="28"/>
        <w:szCs w:val="28"/>
        <w:u w:val="single"/>
      </w:rPr>
      <w:t xml:space="preserve"> 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503F1B" w:rsidRPr="00731E11" w14:paraId="2F3F5E90" w14:textId="77777777" w:rsidTr="00B96C3B">
      <w:tc>
        <w:tcPr>
          <w:tcW w:w="2695" w:type="dxa"/>
          <w:vAlign w:val="center"/>
          <w:hideMark/>
        </w:tcPr>
        <w:p w14:paraId="537224FE" w14:textId="77777777" w:rsidR="00503F1B" w:rsidRPr="00145375" w:rsidRDefault="00503F1B" w:rsidP="00B96C3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45375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D01F5CB" w14:textId="77777777" w:rsidR="00503F1B" w:rsidRPr="00145375" w:rsidRDefault="00503F1B" w:rsidP="00B96C3B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45375">
            <w:rPr>
              <w:rFonts w:asciiTheme="majorHAnsi" w:hAnsiTheme="majorHAnsi" w:cstheme="majorHAnsi"/>
            </w:rPr>
            <w:t>Administrative Services</w:t>
          </w:r>
        </w:p>
      </w:tc>
    </w:tr>
    <w:tr w:rsidR="00503F1B" w:rsidRPr="00731E11" w14:paraId="06950D6B" w14:textId="77777777" w:rsidTr="00B96C3B">
      <w:tc>
        <w:tcPr>
          <w:tcW w:w="2695" w:type="dxa"/>
          <w:vAlign w:val="center"/>
          <w:hideMark/>
        </w:tcPr>
        <w:p w14:paraId="2D1B90C8" w14:textId="77777777" w:rsidR="00503F1B" w:rsidRPr="00145375" w:rsidRDefault="00503F1B" w:rsidP="00B96C3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45375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158E13AA" w14:textId="77777777" w:rsidR="00503F1B" w:rsidRPr="00145375" w:rsidRDefault="00503F1B" w:rsidP="00B96C3B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145375">
            <w:rPr>
              <w:rFonts w:asciiTheme="majorHAnsi" w:hAnsiTheme="majorHAnsi" w:cstheme="majorHAnsi"/>
            </w:rPr>
            <w:t>Grants and Contracts</w:t>
          </w:r>
        </w:p>
      </w:tc>
    </w:tr>
    <w:tr w:rsidR="00503F1B" w:rsidRPr="00731E11" w14:paraId="4038FE52" w14:textId="77777777" w:rsidTr="00B96C3B">
      <w:tc>
        <w:tcPr>
          <w:tcW w:w="2695" w:type="dxa"/>
          <w:vAlign w:val="center"/>
          <w:hideMark/>
        </w:tcPr>
        <w:p w14:paraId="1F307F3D" w14:textId="77777777" w:rsidR="00503F1B" w:rsidRPr="00145375" w:rsidRDefault="00503F1B" w:rsidP="00B96C3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145375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228E17EF" w14:textId="77777777" w:rsidR="00503F1B" w:rsidRPr="00145375" w:rsidRDefault="00503F1B" w:rsidP="00B96C3B">
          <w:pPr>
            <w:rPr>
              <w:rFonts w:asciiTheme="majorHAnsi" w:hAnsiTheme="majorHAnsi" w:cstheme="majorHAnsi"/>
              <w:bCs/>
              <w:sz w:val="24"/>
            </w:rPr>
          </w:pPr>
          <w:r w:rsidRPr="00145375">
            <w:rPr>
              <w:rFonts w:asciiTheme="majorHAnsi" w:hAnsiTheme="majorHAnsi" w:cstheme="majorHAnsi"/>
              <w:bCs/>
              <w:sz w:val="24"/>
            </w:rPr>
            <w:t>Grants and Contracts</w:t>
          </w:r>
        </w:p>
      </w:tc>
    </w:tr>
    <w:tr w:rsidR="00503F1B" w:rsidRPr="00731E11" w14:paraId="039E740E" w14:textId="77777777" w:rsidTr="00B96C3B">
      <w:tc>
        <w:tcPr>
          <w:tcW w:w="2695" w:type="dxa"/>
          <w:vAlign w:val="center"/>
          <w:hideMark/>
        </w:tcPr>
        <w:p w14:paraId="6581691A" w14:textId="77777777" w:rsidR="00503F1B" w:rsidRPr="00145375" w:rsidRDefault="00503F1B" w:rsidP="00B96C3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145375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0A9F811" w14:textId="50AAF063" w:rsidR="00503F1B" w:rsidRPr="00145375" w:rsidRDefault="00503F1B" w:rsidP="00A93BD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145375">
            <w:rPr>
              <w:rFonts w:asciiTheme="majorHAnsi" w:hAnsiTheme="majorHAnsi" w:cstheme="majorHAnsi"/>
              <w:b/>
              <w:bCs/>
              <w:sz w:val="24"/>
            </w:rPr>
            <w:t xml:space="preserve">Grants and Contracts </w:t>
          </w:r>
          <w:r w:rsidR="00A93BDA">
            <w:rPr>
              <w:rFonts w:asciiTheme="majorHAnsi" w:hAnsiTheme="majorHAnsi" w:cstheme="majorHAnsi"/>
              <w:b/>
              <w:bCs/>
              <w:sz w:val="24"/>
            </w:rPr>
            <w:t>Associate</w:t>
          </w:r>
        </w:p>
      </w:tc>
    </w:tr>
    <w:tr w:rsidR="00145375" w:rsidRPr="00731E11" w14:paraId="36BD6D91" w14:textId="77777777" w:rsidTr="00B96C3B">
      <w:tc>
        <w:tcPr>
          <w:tcW w:w="2695" w:type="dxa"/>
          <w:vAlign w:val="center"/>
        </w:tcPr>
        <w:p w14:paraId="7A2DF936" w14:textId="2392179E" w:rsidR="00145375" w:rsidRPr="00145375" w:rsidRDefault="00145375" w:rsidP="00B96C3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0BE7C8F" w14:textId="17CE49CC" w:rsidR="00145375" w:rsidRPr="00145375" w:rsidRDefault="00145375" w:rsidP="00B96C3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145375" w:rsidRPr="00731E11" w14:paraId="1AE0C6D5" w14:textId="77777777" w:rsidTr="00B96C3B">
      <w:tc>
        <w:tcPr>
          <w:tcW w:w="2695" w:type="dxa"/>
          <w:vAlign w:val="center"/>
        </w:tcPr>
        <w:p w14:paraId="475F744C" w14:textId="01096E14" w:rsidR="00145375" w:rsidRPr="00145375" w:rsidRDefault="00145375" w:rsidP="00B96C3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3FD638C" w14:textId="16D43877" w:rsidR="00145375" w:rsidRPr="00145375" w:rsidRDefault="00145375" w:rsidP="00B96C3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B30001</w:t>
          </w:r>
        </w:p>
      </w:tc>
    </w:tr>
  </w:tbl>
  <w:p w14:paraId="1260C541" w14:textId="77777777" w:rsidR="00AD5208" w:rsidRDefault="00AD52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96E4A"/>
    <w:multiLevelType w:val="hybridMultilevel"/>
    <w:tmpl w:val="BEA0A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20897286">
    <w:abstractNumId w:val="6"/>
  </w:num>
  <w:num w:numId="2" w16cid:durableId="669723191">
    <w:abstractNumId w:val="0"/>
  </w:num>
  <w:num w:numId="3" w16cid:durableId="1542131080">
    <w:abstractNumId w:val="4"/>
  </w:num>
  <w:num w:numId="4" w16cid:durableId="897321465">
    <w:abstractNumId w:val="16"/>
  </w:num>
  <w:num w:numId="5" w16cid:durableId="1556157908">
    <w:abstractNumId w:val="8"/>
  </w:num>
  <w:num w:numId="6" w16cid:durableId="1128934722">
    <w:abstractNumId w:val="16"/>
  </w:num>
  <w:num w:numId="7" w16cid:durableId="1717242328">
    <w:abstractNumId w:val="7"/>
  </w:num>
  <w:num w:numId="8" w16cid:durableId="1298149010">
    <w:abstractNumId w:val="19"/>
  </w:num>
  <w:num w:numId="9" w16cid:durableId="2134589300">
    <w:abstractNumId w:val="10"/>
  </w:num>
  <w:num w:numId="10" w16cid:durableId="1646467548">
    <w:abstractNumId w:val="1"/>
  </w:num>
  <w:num w:numId="11" w16cid:durableId="1986398990">
    <w:abstractNumId w:val="2"/>
  </w:num>
  <w:num w:numId="12" w16cid:durableId="353192519">
    <w:abstractNumId w:val="9"/>
  </w:num>
  <w:num w:numId="13" w16cid:durableId="633217468">
    <w:abstractNumId w:val="14"/>
  </w:num>
  <w:num w:numId="14" w16cid:durableId="192302566">
    <w:abstractNumId w:val="3"/>
  </w:num>
  <w:num w:numId="15" w16cid:durableId="1879079194">
    <w:abstractNumId w:val="11"/>
  </w:num>
  <w:num w:numId="16" w16cid:durableId="753093569">
    <w:abstractNumId w:val="5"/>
  </w:num>
  <w:num w:numId="17" w16cid:durableId="647828237">
    <w:abstractNumId w:val="17"/>
  </w:num>
  <w:num w:numId="18" w16cid:durableId="1892812314">
    <w:abstractNumId w:val="15"/>
  </w:num>
  <w:num w:numId="19" w16cid:durableId="765884061">
    <w:abstractNumId w:val="18"/>
  </w:num>
  <w:num w:numId="20" w16cid:durableId="1290280032">
    <w:abstractNumId w:val="13"/>
  </w:num>
  <w:num w:numId="21" w16cid:durableId="62140397">
    <w:abstractNumId w:val="20"/>
  </w:num>
  <w:num w:numId="22" w16cid:durableId="2131126880">
    <w:abstractNumId w:val="12"/>
  </w:num>
  <w:num w:numId="23" w16cid:durableId="1341466440">
    <w:abstractNumId w:val="13"/>
  </w:num>
  <w:num w:numId="24" w16cid:durableId="62917245">
    <w:abstractNumId w:val="15"/>
  </w:num>
  <w:num w:numId="25" w16cid:durableId="865632123">
    <w:abstractNumId w:val="18"/>
  </w:num>
  <w:num w:numId="26" w16cid:durableId="1500538906">
    <w:abstractNumId w:val="17"/>
  </w:num>
  <w:num w:numId="27" w16cid:durableId="123975220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26F4"/>
    <w:rsid w:val="00011597"/>
    <w:rsid w:val="00031CC3"/>
    <w:rsid w:val="00036317"/>
    <w:rsid w:val="00040EA4"/>
    <w:rsid w:val="000608B0"/>
    <w:rsid w:val="000736E8"/>
    <w:rsid w:val="000A6949"/>
    <w:rsid w:val="000B3A83"/>
    <w:rsid w:val="000B3BCC"/>
    <w:rsid w:val="000B4D70"/>
    <w:rsid w:val="000D2BF6"/>
    <w:rsid w:val="000D7302"/>
    <w:rsid w:val="000E6257"/>
    <w:rsid w:val="000F13C0"/>
    <w:rsid w:val="000F1B15"/>
    <w:rsid w:val="00145375"/>
    <w:rsid w:val="00153E9C"/>
    <w:rsid w:val="00160549"/>
    <w:rsid w:val="00164061"/>
    <w:rsid w:val="001849A0"/>
    <w:rsid w:val="001B06FF"/>
    <w:rsid w:val="001B4145"/>
    <w:rsid w:val="001B7AD8"/>
    <w:rsid w:val="001D47B1"/>
    <w:rsid w:val="001E5041"/>
    <w:rsid w:val="001F02BE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C624E"/>
    <w:rsid w:val="002E0DA8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66FB0"/>
    <w:rsid w:val="003703B1"/>
    <w:rsid w:val="00382F20"/>
    <w:rsid w:val="00386823"/>
    <w:rsid w:val="003A0C08"/>
    <w:rsid w:val="003A3B7F"/>
    <w:rsid w:val="003B1AE2"/>
    <w:rsid w:val="003B2DB1"/>
    <w:rsid w:val="003C62E3"/>
    <w:rsid w:val="003C7BE4"/>
    <w:rsid w:val="003D6A65"/>
    <w:rsid w:val="003E7E04"/>
    <w:rsid w:val="003F581B"/>
    <w:rsid w:val="00400304"/>
    <w:rsid w:val="00402FF1"/>
    <w:rsid w:val="004073EC"/>
    <w:rsid w:val="0041441B"/>
    <w:rsid w:val="00420925"/>
    <w:rsid w:val="00422CE1"/>
    <w:rsid w:val="004267DD"/>
    <w:rsid w:val="00431B0B"/>
    <w:rsid w:val="00462173"/>
    <w:rsid w:val="004728A8"/>
    <w:rsid w:val="00484D70"/>
    <w:rsid w:val="00486445"/>
    <w:rsid w:val="0049025D"/>
    <w:rsid w:val="004A7B76"/>
    <w:rsid w:val="004B7AAF"/>
    <w:rsid w:val="004C0575"/>
    <w:rsid w:val="004C749A"/>
    <w:rsid w:val="004C79DE"/>
    <w:rsid w:val="004D0E20"/>
    <w:rsid w:val="004D5B9E"/>
    <w:rsid w:val="004E299F"/>
    <w:rsid w:val="004E30CF"/>
    <w:rsid w:val="004F4A33"/>
    <w:rsid w:val="00501982"/>
    <w:rsid w:val="00503F1B"/>
    <w:rsid w:val="00504F55"/>
    <w:rsid w:val="0051307D"/>
    <w:rsid w:val="00513DBB"/>
    <w:rsid w:val="00515F5E"/>
    <w:rsid w:val="005419D7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04CD"/>
    <w:rsid w:val="00611264"/>
    <w:rsid w:val="00615EF8"/>
    <w:rsid w:val="0063071E"/>
    <w:rsid w:val="00630ED0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07919"/>
    <w:rsid w:val="007108DC"/>
    <w:rsid w:val="00717318"/>
    <w:rsid w:val="00732D11"/>
    <w:rsid w:val="00735764"/>
    <w:rsid w:val="00736696"/>
    <w:rsid w:val="00736ED2"/>
    <w:rsid w:val="00737A19"/>
    <w:rsid w:val="00761245"/>
    <w:rsid w:val="00765273"/>
    <w:rsid w:val="00790CCC"/>
    <w:rsid w:val="007A5BCB"/>
    <w:rsid w:val="007C68F7"/>
    <w:rsid w:val="007D1E5B"/>
    <w:rsid w:val="007E4A1D"/>
    <w:rsid w:val="007E6729"/>
    <w:rsid w:val="007F0E2D"/>
    <w:rsid w:val="007F3C7F"/>
    <w:rsid w:val="007F44CE"/>
    <w:rsid w:val="0080331C"/>
    <w:rsid w:val="00807529"/>
    <w:rsid w:val="00820091"/>
    <w:rsid w:val="00830F4D"/>
    <w:rsid w:val="00840585"/>
    <w:rsid w:val="00841BE7"/>
    <w:rsid w:val="00842D8E"/>
    <w:rsid w:val="00844E70"/>
    <w:rsid w:val="00846DF7"/>
    <w:rsid w:val="0085153B"/>
    <w:rsid w:val="00873FED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9230A"/>
    <w:rsid w:val="009A1B40"/>
    <w:rsid w:val="009B2FD8"/>
    <w:rsid w:val="009E2A96"/>
    <w:rsid w:val="009E72F4"/>
    <w:rsid w:val="009F3D04"/>
    <w:rsid w:val="00A018A2"/>
    <w:rsid w:val="00A1433E"/>
    <w:rsid w:val="00A34E75"/>
    <w:rsid w:val="00A62E39"/>
    <w:rsid w:val="00A80A77"/>
    <w:rsid w:val="00A85A1E"/>
    <w:rsid w:val="00A93BDA"/>
    <w:rsid w:val="00AA797A"/>
    <w:rsid w:val="00AB5402"/>
    <w:rsid w:val="00AC5406"/>
    <w:rsid w:val="00AD5208"/>
    <w:rsid w:val="00AF6AAA"/>
    <w:rsid w:val="00B025E6"/>
    <w:rsid w:val="00B145A5"/>
    <w:rsid w:val="00B23A40"/>
    <w:rsid w:val="00B272A9"/>
    <w:rsid w:val="00B36390"/>
    <w:rsid w:val="00B44EB9"/>
    <w:rsid w:val="00B50A4D"/>
    <w:rsid w:val="00B525A4"/>
    <w:rsid w:val="00B538A1"/>
    <w:rsid w:val="00B63981"/>
    <w:rsid w:val="00B80A37"/>
    <w:rsid w:val="00B84097"/>
    <w:rsid w:val="00B96C3B"/>
    <w:rsid w:val="00BB2397"/>
    <w:rsid w:val="00BD5465"/>
    <w:rsid w:val="00BE20F7"/>
    <w:rsid w:val="00BE65F4"/>
    <w:rsid w:val="00BE6CBD"/>
    <w:rsid w:val="00BF44C8"/>
    <w:rsid w:val="00BF4A6D"/>
    <w:rsid w:val="00BF5DB6"/>
    <w:rsid w:val="00C11537"/>
    <w:rsid w:val="00C445A8"/>
    <w:rsid w:val="00C60D88"/>
    <w:rsid w:val="00C65A48"/>
    <w:rsid w:val="00C67D65"/>
    <w:rsid w:val="00C81298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52711"/>
    <w:rsid w:val="00D62C1E"/>
    <w:rsid w:val="00D66D03"/>
    <w:rsid w:val="00D938DC"/>
    <w:rsid w:val="00D95E77"/>
    <w:rsid w:val="00DA036B"/>
    <w:rsid w:val="00DA26FF"/>
    <w:rsid w:val="00DA2DF5"/>
    <w:rsid w:val="00DA7C24"/>
    <w:rsid w:val="00DB54F8"/>
    <w:rsid w:val="00DB7AD1"/>
    <w:rsid w:val="00DC18E0"/>
    <w:rsid w:val="00DC3426"/>
    <w:rsid w:val="00DC64F8"/>
    <w:rsid w:val="00DD5A78"/>
    <w:rsid w:val="00DD60D7"/>
    <w:rsid w:val="00DE2BD8"/>
    <w:rsid w:val="00DE4104"/>
    <w:rsid w:val="00DE6C60"/>
    <w:rsid w:val="00DE7B5E"/>
    <w:rsid w:val="00DF4CD5"/>
    <w:rsid w:val="00DF4FFB"/>
    <w:rsid w:val="00E13FCA"/>
    <w:rsid w:val="00E36105"/>
    <w:rsid w:val="00E624DB"/>
    <w:rsid w:val="00E62B34"/>
    <w:rsid w:val="00E62B60"/>
    <w:rsid w:val="00E64911"/>
    <w:rsid w:val="00E90D01"/>
    <w:rsid w:val="00EA4523"/>
    <w:rsid w:val="00EB753C"/>
    <w:rsid w:val="00EC1CDA"/>
    <w:rsid w:val="00ED32DC"/>
    <w:rsid w:val="00EE1E1C"/>
    <w:rsid w:val="00F12675"/>
    <w:rsid w:val="00F21C6D"/>
    <w:rsid w:val="00F2365C"/>
    <w:rsid w:val="00F343A8"/>
    <w:rsid w:val="00F406EB"/>
    <w:rsid w:val="00F4268E"/>
    <w:rsid w:val="00F5024B"/>
    <w:rsid w:val="00F559F9"/>
    <w:rsid w:val="00F67C7E"/>
    <w:rsid w:val="00F709B4"/>
    <w:rsid w:val="00F75786"/>
    <w:rsid w:val="00F838DF"/>
    <w:rsid w:val="00F8572C"/>
    <w:rsid w:val="00F930B5"/>
    <w:rsid w:val="00F932EA"/>
    <w:rsid w:val="00FA1044"/>
    <w:rsid w:val="00FB1B6F"/>
    <w:rsid w:val="00FB47F3"/>
    <w:rsid w:val="00FC1C82"/>
    <w:rsid w:val="00FD615D"/>
    <w:rsid w:val="00FD7B2B"/>
    <w:rsid w:val="00FE0D7D"/>
    <w:rsid w:val="00FF07C0"/>
    <w:rsid w:val="00FF5255"/>
    <w:rsid w:val="00FF52B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0FBBA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80331C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0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092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092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925"/>
    <w:rPr>
      <w:rFonts w:eastAsia="Times New Roman" w:cs="Times New Roman"/>
      <w:b/>
      <w:bCs/>
    </w:rPr>
  </w:style>
  <w:style w:type="paragraph" w:styleId="Revision">
    <w:name w:val="Revision"/>
    <w:hidden/>
    <w:uiPriority w:val="99"/>
    <w:semiHidden/>
    <w:rsid w:val="00DE6C60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9DB4-09E9-42E6-8828-3B54BDAA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4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Myshrall, Rebecca</cp:lastModifiedBy>
  <cp:revision>3</cp:revision>
  <cp:lastPrinted>2022-08-05T00:19:00Z</cp:lastPrinted>
  <dcterms:created xsi:type="dcterms:W3CDTF">2023-01-12T20:55:00Z</dcterms:created>
  <dcterms:modified xsi:type="dcterms:W3CDTF">2023-01-12T20:59:00Z</dcterms:modified>
</cp:coreProperties>
</file>