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4A2ED" w14:textId="77777777" w:rsidR="003F3E53" w:rsidRPr="003F3E53" w:rsidRDefault="003F3E53" w:rsidP="003F3E53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3F3E53">
        <w:rPr>
          <w:rFonts w:cs="Arial"/>
          <w:b/>
          <w:sz w:val="28"/>
          <w:szCs w:val="22"/>
        </w:rPr>
        <w:t>P5: Level Standards</w:t>
      </w:r>
    </w:p>
    <w:p w14:paraId="295B1BFD" w14:textId="77777777" w:rsidR="003F3E53" w:rsidRPr="003F3E53" w:rsidRDefault="003F3E53" w:rsidP="003F3E53">
      <w:pPr>
        <w:spacing w:line="276" w:lineRule="auto"/>
        <w:rPr>
          <w:rFonts w:cs="Arial"/>
          <w:sz w:val="22"/>
          <w:szCs w:val="22"/>
        </w:rPr>
      </w:pPr>
    </w:p>
    <w:p w14:paraId="274D941A" w14:textId="77777777" w:rsidR="003F3E53" w:rsidRPr="003F3E53" w:rsidRDefault="003F3E53" w:rsidP="003F3E5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F3E53">
        <w:rPr>
          <w:rFonts w:cs="Arial"/>
          <w:b/>
          <w:sz w:val="24"/>
          <w:szCs w:val="22"/>
        </w:rPr>
        <w:t>GENERAL ROLE</w:t>
      </w:r>
    </w:p>
    <w:p w14:paraId="66375F18" w14:textId="77777777" w:rsidR="003F3E53" w:rsidRPr="003F3E53" w:rsidRDefault="003F3E53" w:rsidP="003F3E53">
      <w:pPr>
        <w:spacing w:after="200" w:line="276" w:lineRule="auto"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 xml:space="preserve">This level is accountable for serving in an advanced senior resource capacity in an area of specialization.  </w:t>
      </w:r>
    </w:p>
    <w:p w14:paraId="7547F7A7" w14:textId="77777777" w:rsidR="003F3E53" w:rsidRPr="003F3E53" w:rsidRDefault="003F3E53" w:rsidP="003F3E53">
      <w:pPr>
        <w:spacing w:after="200" w:line="276" w:lineRule="auto"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Incumbents:</w:t>
      </w:r>
    </w:p>
    <w:p w14:paraId="64F4BCFF" w14:textId="77777777" w:rsidR="003F3E53" w:rsidRPr="003F3E53" w:rsidRDefault="003F3E53" w:rsidP="003F3E53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Serve in a subject leader and consultative capacity within an area of specialization.</w:t>
      </w:r>
    </w:p>
    <w:p w14:paraId="1C03823E" w14:textId="77777777" w:rsidR="003F3E53" w:rsidRPr="003F3E53" w:rsidRDefault="003F3E53" w:rsidP="003F3E53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Serve in the most advanced capacity and frequently being assigned project leadership roles within a specific administrative/programmatic function or specialty area.</w:t>
      </w:r>
    </w:p>
    <w:p w14:paraId="4DA844D0" w14:textId="77777777" w:rsidR="003F3E53" w:rsidRPr="003F3E53" w:rsidRDefault="003F3E53" w:rsidP="003F3E53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4B64B38F" w14:textId="77777777" w:rsidR="003F3E53" w:rsidRPr="003F3E53" w:rsidRDefault="003F3E53" w:rsidP="003F3E5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F3E53">
        <w:rPr>
          <w:rFonts w:cs="Arial"/>
          <w:b/>
          <w:sz w:val="24"/>
          <w:szCs w:val="22"/>
        </w:rPr>
        <w:t>INDEPENDENCE AND DECISION-MAKING</w:t>
      </w:r>
    </w:p>
    <w:p w14:paraId="7149402D" w14:textId="77777777" w:rsidR="003F3E53" w:rsidRPr="003F3E53" w:rsidRDefault="003F3E53" w:rsidP="003F3E53">
      <w:pPr>
        <w:spacing w:line="276" w:lineRule="auto"/>
        <w:ind w:left="720"/>
        <w:rPr>
          <w:rFonts w:cs="Arial"/>
          <w:sz w:val="22"/>
          <w:szCs w:val="22"/>
        </w:rPr>
      </w:pPr>
      <w:r w:rsidRPr="003F3E53">
        <w:rPr>
          <w:rFonts w:cs="Arial"/>
          <w:i/>
          <w:sz w:val="22"/>
          <w:szCs w:val="22"/>
        </w:rPr>
        <w:sym w:font="Wingdings" w:char="F0E0"/>
      </w:r>
      <w:r w:rsidRPr="003F3E53">
        <w:rPr>
          <w:rFonts w:cs="Arial"/>
          <w:i/>
          <w:sz w:val="22"/>
          <w:szCs w:val="22"/>
        </w:rPr>
        <w:t xml:space="preserve"> Supervision Receive</w:t>
      </w:r>
      <w:r w:rsidRPr="003F3E53">
        <w:rPr>
          <w:rFonts w:cs="Arial"/>
          <w:sz w:val="22"/>
          <w:szCs w:val="22"/>
        </w:rPr>
        <w:t>d</w:t>
      </w:r>
    </w:p>
    <w:p w14:paraId="222FE646" w14:textId="77777777" w:rsidR="003F3E53" w:rsidRPr="003F3E53" w:rsidRDefault="003F3E53" w:rsidP="003F3E53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Works under direction.</w:t>
      </w:r>
    </w:p>
    <w:p w14:paraId="22A1E2E0" w14:textId="77777777" w:rsidR="003F3E53" w:rsidRDefault="003F3E53" w:rsidP="003F3E53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37895DE1" w14:textId="77777777" w:rsidR="008816FA" w:rsidRPr="003F3E53" w:rsidRDefault="008816FA" w:rsidP="008816FA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BE3448D" w14:textId="77777777" w:rsidR="003F3E53" w:rsidRPr="003F3E53" w:rsidRDefault="003F3E53" w:rsidP="003F3E5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F3E53">
        <w:rPr>
          <w:rFonts w:cs="Arial"/>
          <w:i/>
          <w:sz w:val="22"/>
          <w:szCs w:val="22"/>
        </w:rPr>
        <w:sym w:font="Wingdings" w:char="F0E0"/>
      </w:r>
      <w:r w:rsidRPr="003F3E53">
        <w:rPr>
          <w:rFonts w:cs="Arial"/>
          <w:i/>
          <w:sz w:val="22"/>
          <w:szCs w:val="22"/>
        </w:rPr>
        <w:t xml:space="preserve"> Context of Decisions</w:t>
      </w:r>
    </w:p>
    <w:p w14:paraId="48C99776" w14:textId="77777777" w:rsidR="003F3E53" w:rsidRPr="003F3E53" w:rsidRDefault="003F3E53" w:rsidP="003F3E53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3F3E53">
        <w:rPr>
          <w:rFonts w:cs="Arial"/>
          <w:sz w:val="22"/>
          <w:szCs w:val="22"/>
        </w:rPr>
        <w:t>Decisions are driven by office/departmental policy and procedures.</w:t>
      </w:r>
      <w:r w:rsidR="008816FA">
        <w:rPr>
          <w:rFonts w:cs="Arial"/>
          <w:sz w:val="22"/>
          <w:szCs w:val="22"/>
        </w:rPr>
        <w:br/>
      </w:r>
    </w:p>
    <w:p w14:paraId="78C45338" w14:textId="77777777" w:rsidR="003F3E53" w:rsidRPr="003F3E53" w:rsidRDefault="003F3E53" w:rsidP="003F3E5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F3E53">
        <w:rPr>
          <w:rFonts w:cs="Arial"/>
          <w:i/>
          <w:sz w:val="22"/>
          <w:szCs w:val="22"/>
        </w:rPr>
        <w:sym w:font="Wingdings" w:char="F0E0"/>
      </w:r>
      <w:r w:rsidRPr="003F3E53">
        <w:rPr>
          <w:rFonts w:cs="Arial"/>
          <w:i/>
          <w:sz w:val="22"/>
          <w:szCs w:val="22"/>
        </w:rPr>
        <w:t xml:space="preserve"> Job Controls</w:t>
      </w:r>
    </w:p>
    <w:p w14:paraId="1EB984E1" w14:textId="77777777" w:rsidR="003F3E53" w:rsidRPr="003F3E53" w:rsidRDefault="003F3E53" w:rsidP="008816FA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Free to plan and carry out all phases of work assignments.</w:t>
      </w:r>
    </w:p>
    <w:p w14:paraId="4E2B7731" w14:textId="77777777" w:rsidR="003F3E53" w:rsidRPr="003F3E53" w:rsidRDefault="003F3E53" w:rsidP="008816FA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Has the latitude to make daily operational decisions.</w:t>
      </w:r>
    </w:p>
    <w:p w14:paraId="74886944" w14:textId="77777777" w:rsidR="003F3E53" w:rsidRPr="003F3E53" w:rsidRDefault="003F3E53" w:rsidP="003F3E53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303B4712" w14:textId="77777777" w:rsidR="003F3E53" w:rsidRPr="003F3E53" w:rsidRDefault="003F3E53" w:rsidP="003F3E5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F3E53">
        <w:rPr>
          <w:rFonts w:cs="Arial"/>
          <w:b/>
          <w:sz w:val="24"/>
          <w:szCs w:val="22"/>
        </w:rPr>
        <w:t>COMPLEXITY AND PROBLEM SOLVING</w:t>
      </w:r>
    </w:p>
    <w:p w14:paraId="6D2250A2" w14:textId="77777777" w:rsidR="003F3E53" w:rsidRPr="003F3E53" w:rsidRDefault="003F3E53" w:rsidP="003F3E53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3F3E53">
        <w:rPr>
          <w:rFonts w:cs="Arial"/>
          <w:i/>
          <w:sz w:val="22"/>
          <w:szCs w:val="22"/>
        </w:rPr>
        <w:sym w:font="Wingdings" w:char="F0E0"/>
      </w:r>
      <w:r w:rsidRPr="003F3E53">
        <w:rPr>
          <w:rFonts w:cs="Arial"/>
          <w:i/>
          <w:sz w:val="22"/>
          <w:szCs w:val="22"/>
        </w:rPr>
        <w:t xml:space="preserve"> Range of issues</w:t>
      </w:r>
    </w:p>
    <w:p w14:paraId="587C418C" w14:textId="77777777" w:rsidR="003F3E53" w:rsidRPr="008816FA" w:rsidRDefault="003F3E53" w:rsidP="003F3E53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3F3E53">
        <w:rPr>
          <w:rFonts w:cs="Arial"/>
          <w:sz w:val="22"/>
          <w:szCs w:val="22"/>
        </w:rPr>
        <w:t>Issues tend to be operational in nature.</w:t>
      </w:r>
    </w:p>
    <w:p w14:paraId="31EB8AE0" w14:textId="77777777" w:rsidR="008816FA" w:rsidRPr="003F3E53" w:rsidRDefault="008816FA" w:rsidP="008816FA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343B863F" w14:textId="77777777" w:rsidR="003F3E53" w:rsidRPr="003F3E53" w:rsidRDefault="003F3E53" w:rsidP="003F3E5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F3E53">
        <w:rPr>
          <w:rFonts w:cs="Arial"/>
          <w:i/>
          <w:sz w:val="22"/>
          <w:szCs w:val="22"/>
        </w:rPr>
        <w:sym w:font="Wingdings" w:char="F0E0"/>
      </w:r>
      <w:r w:rsidRPr="003F3E53">
        <w:rPr>
          <w:rFonts w:cs="Arial"/>
          <w:i/>
          <w:sz w:val="22"/>
          <w:szCs w:val="22"/>
        </w:rPr>
        <w:t xml:space="preserve"> Course of Resolution</w:t>
      </w:r>
    </w:p>
    <w:p w14:paraId="6A99F4AD" w14:textId="77777777" w:rsidR="003F3E53" w:rsidRPr="003F3E53" w:rsidRDefault="003F3E53" w:rsidP="003F3E53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3F3E53">
        <w:rPr>
          <w:rFonts w:cs="Arial"/>
          <w:sz w:val="22"/>
          <w:szCs w:val="22"/>
        </w:rPr>
        <w:t xml:space="preserve">Identifies issues and gathers facts. </w:t>
      </w:r>
    </w:p>
    <w:p w14:paraId="2F4C903A" w14:textId="77777777" w:rsidR="003F3E53" w:rsidRPr="008816FA" w:rsidRDefault="003F3E53" w:rsidP="003F3E53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3F3E53">
        <w:rPr>
          <w:rFonts w:cs="Arial"/>
          <w:sz w:val="22"/>
          <w:szCs w:val="22"/>
        </w:rPr>
        <w:t>Must understand the smallest details of an assigned area.</w:t>
      </w:r>
    </w:p>
    <w:p w14:paraId="2745D2D2" w14:textId="77777777" w:rsidR="008816FA" w:rsidRDefault="008816FA" w:rsidP="008816FA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CB57C49" w14:textId="77777777" w:rsidR="008816FA" w:rsidRPr="003F3E53" w:rsidRDefault="008816FA" w:rsidP="008816FA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196DC6A0" w14:textId="77777777" w:rsidR="003F3E53" w:rsidRPr="003F3E53" w:rsidRDefault="003F3E53" w:rsidP="003F3E5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F3E53">
        <w:rPr>
          <w:rFonts w:cs="Arial"/>
          <w:i/>
          <w:sz w:val="22"/>
          <w:szCs w:val="22"/>
        </w:rPr>
        <w:sym w:font="Wingdings" w:char="F0E0"/>
      </w:r>
      <w:r w:rsidRPr="003F3E53">
        <w:rPr>
          <w:rFonts w:cs="Arial"/>
          <w:i/>
          <w:sz w:val="22"/>
          <w:szCs w:val="22"/>
        </w:rPr>
        <w:t xml:space="preserve"> Measure of Creativity</w:t>
      </w:r>
    </w:p>
    <w:p w14:paraId="2369B441" w14:textId="77777777" w:rsidR="003F3E53" w:rsidRPr="003F3E53" w:rsidRDefault="003F3E53" w:rsidP="003F3E53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Problems are not amenable to strict technical resolution, requiring innovative thinking for resolution.</w:t>
      </w:r>
    </w:p>
    <w:p w14:paraId="2934EA12" w14:textId="77777777" w:rsidR="003F3E53" w:rsidRPr="003F3E53" w:rsidRDefault="003F3E53" w:rsidP="003F3E5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F3E53">
        <w:rPr>
          <w:rFonts w:cs="Arial"/>
          <w:b/>
          <w:sz w:val="24"/>
          <w:szCs w:val="22"/>
        </w:rPr>
        <w:t>COMMUNICATION EXPECTATIONS</w:t>
      </w:r>
    </w:p>
    <w:p w14:paraId="6E0480D0" w14:textId="77777777" w:rsidR="003F3E53" w:rsidRPr="003F3E53" w:rsidRDefault="003F3E53" w:rsidP="003F3E53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3F3E53">
        <w:rPr>
          <w:rFonts w:cs="Arial"/>
          <w:i/>
          <w:sz w:val="22"/>
          <w:szCs w:val="22"/>
        </w:rPr>
        <w:sym w:font="Wingdings" w:char="F0E0"/>
      </w:r>
      <w:r w:rsidRPr="003F3E53">
        <w:rPr>
          <w:rFonts w:cs="Arial"/>
          <w:i/>
          <w:sz w:val="22"/>
          <w:szCs w:val="22"/>
        </w:rPr>
        <w:t xml:space="preserve"> Manner of Delivery and Content</w:t>
      </w:r>
    </w:p>
    <w:p w14:paraId="3DCEA852" w14:textId="77777777" w:rsidR="003F3E53" w:rsidRPr="003F3E53" w:rsidRDefault="003F3E53" w:rsidP="003F3E53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3F3E53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3C1C15E6" w14:textId="77777777" w:rsidR="003F3E53" w:rsidRPr="003F3E53" w:rsidRDefault="003F3E53" w:rsidP="003F3E53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1C80F6AB" w14:textId="77777777" w:rsidR="003F3E53" w:rsidRPr="003F3E53" w:rsidRDefault="003F3E53" w:rsidP="003F3E5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F3E53">
        <w:rPr>
          <w:rFonts w:cs="Arial"/>
          <w:b/>
          <w:sz w:val="24"/>
          <w:szCs w:val="22"/>
        </w:rPr>
        <w:t>SCOPE AND MEASURABLE EFFECT</w:t>
      </w:r>
    </w:p>
    <w:p w14:paraId="1A83B6FF" w14:textId="77777777" w:rsidR="003F3E53" w:rsidRPr="003F3E53" w:rsidRDefault="003F3E53" w:rsidP="003F3E53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Actions regularly affect a department or a project outcome with department/office impact.</w:t>
      </w:r>
    </w:p>
    <w:p w14:paraId="4A1002F1" w14:textId="77777777" w:rsidR="003F3E53" w:rsidRPr="003F3E53" w:rsidRDefault="003F3E53" w:rsidP="003F3E53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634DBB21" w14:textId="77777777" w:rsidR="003F3E53" w:rsidRPr="003F3E53" w:rsidRDefault="003F3E53" w:rsidP="003F3E53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p w14:paraId="3810CA30" w14:textId="77777777" w:rsidR="009469E1" w:rsidRDefault="009469E1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77296E2C" w14:textId="77777777" w:rsidR="009469E1" w:rsidRPr="00F816B1" w:rsidRDefault="009469E1" w:rsidP="009469E1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0B748CEB" w14:textId="77777777" w:rsidR="009469E1" w:rsidRPr="009469E1" w:rsidRDefault="009469E1" w:rsidP="009469E1">
      <w:pPr>
        <w:spacing w:line="276" w:lineRule="auto"/>
        <w:rPr>
          <w:rFonts w:cs="Arial"/>
          <w:sz w:val="22"/>
          <w:szCs w:val="22"/>
        </w:rPr>
      </w:pPr>
    </w:p>
    <w:p w14:paraId="114EBB76" w14:textId="77777777" w:rsidR="00504F55" w:rsidRPr="009469E1" w:rsidRDefault="00504F55" w:rsidP="009469E1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9469E1">
        <w:rPr>
          <w:rFonts w:asciiTheme="majorHAnsi" w:hAnsiTheme="majorHAnsi" w:cstheme="majorHAnsi"/>
          <w:b/>
          <w:color w:val="002060"/>
        </w:rPr>
        <w:t>GENERAL SUMMARY</w:t>
      </w:r>
    </w:p>
    <w:p w14:paraId="147A582A" w14:textId="77777777" w:rsidR="00504F55" w:rsidRDefault="00D05690" w:rsidP="00D66D03">
      <w:pPr>
        <w:spacing w:before="120" w:line="280" w:lineRule="atLeas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Under the </w:t>
      </w:r>
      <w:r w:rsidR="00422640">
        <w:rPr>
          <w:rFonts w:asciiTheme="majorHAnsi" w:hAnsiTheme="majorHAnsi" w:cstheme="majorHAnsi"/>
          <w:sz w:val="22"/>
          <w:szCs w:val="22"/>
        </w:rPr>
        <w:t>direction of a manager, develops and</w:t>
      </w:r>
      <w:r w:rsidR="00232796">
        <w:rPr>
          <w:rFonts w:asciiTheme="majorHAnsi" w:hAnsiTheme="majorHAnsi" w:cstheme="majorHAnsi"/>
          <w:sz w:val="22"/>
          <w:szCs w:val="22"/>
        </w:rPr>
        <w:t xml:space="preserve"> </w:t>
      </w:r>
      <w:r w:rsidR="000D2030" w:rsidRPr="000D2030">
        <w:rPr>
          <w:rFonts w:asciiTheme="majorHAnsi" w:hAnsiTheme="majorHAnsi" w:cstheme="majorHAnsi"/>
          <w:sz w:val="22"/>
          <w:szCs w:val="22"/>
        </w:rPr>
        <w:t>d</w:t>
      </w:r>
      <w:r w:rsidR="00232796">
        <w:rPr>
          <w:rFonts w:asciiTheme="majorHAnsi" w:hAnsiTheme="majorHAnsi" w:cstheme="majorHAnsi"/>
          <w:sz w:val="22"/>
          <w:szCs w:val="22"/>
        </w:rPr>
        <w:t>eliver</w:t>
      </w:r>
      <w:r w:rsidR="00422640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program content</w:t>
      </w:r>
      <w:r w:rsidR="005745C0">
        <w:rPr>
          <w:rFonts w:asciiTheme="majorHAnsi" w:hAnsiTheme="majorHAnsi" w:cstheme="majorHAnsi"/>
          <w:sz w:val="22"/>
          <w:szCs w:val="22"/>
        </w:rPr>
        <w:t xml:space="preserve"> for an academic department or program</w:t>
      </w:r>
      <w:r>
        <w:rPr>
          <w:rFonts w:asciiTheme="majorHAnsi" w:hAnsiTheme="majorHAnsi" w:cstheme="majorHAnsi"/>
          <w:sz w:val="22"/>
          <w:szCs w:val="22"/>
        </w:rPr>
        <w:t xml:space="preserve">. This position </w:t>
      </w:r>
      <w:r w:rsidR="00232796">
        <w:rPr>
          <w:rFonts w:asciiTheme="majorHAnsi" w:hAnsiTheme="majorHAnsi" w:cstheme="majorHAnsi"/>
          <w:sz w:val="22"/>
          <w:szCs w:val="22"/>
        </w:rPr>
        <w:t xml:space="preserve">serves as a highly specialized and advanced resource </w:t>
      </w:r>
      <w:r w:rsidR="00B03606">
        <w:rPr>
          <w:rFonts w:asciiTheme="majorHAnsi" w:hAnsiTheme="majorHAnsi" w:cstheme="majorHAnsi"/>
          <w:sz w:val="22"/>
          <w:szCs w:val="22"/>
        </w:rPr>
        <w:t xml:space="preserve">for program content and </w:t>
      </w:r>
      <w:r w:rsidR="00422640">
        <w:rPr>
          <w:rFonts w:asciiTheme="majorHAnsi" w:hAnsiTheme="majorHAnsi" w:cstheme="majorHAnsi"/>
          <w:sz w:val="22"/>
          <w:szCs w:val="22"/>
        </w:rPr>
        <w:t xml:space="preserve">the </w:t>
      </w:r>
      <w:r w:rsidR="00B03606">
        <w:rPr>
          <w:rFonts w:asciiTheme="majorHAnsi" w:hAnsiTheme="majorHAnsi" w:cstheme="majorHAnsi"/>
          <w:sz w:val="22"/>
          <w:szCs w:val="22"/>
        </w:rPr>
        <w:t>provision of programmatic services.  This position monitors</w:t>
      </w:r>
      <w:r w:rsidR="00BA4F08">
        <w:rPr>
          <w:rFonts w:asciiTheme="majorHAnsi" w:hAnsiTheme="majorHAnsi" w:cstheme="majorHAnsi"/>
          <w:sz w:val="22"/>
          <w:szCs w:val="22"/>
        </w:rPr>
        <w:t xml:space="preserve"> the</w:t>
      </w:r>
      <w:r>
        <w:rPr>
          <w:rFonts w:asciiTheme="majorHAnsi" w:hAnsiTheme="majorHAnsi" w:cstheme="majorHAnsi"/>
          <w:sz w:val="22"/>
          <w:szCs w:val="22"/>
        </w:rPr>
        <w:t xml:space="preserve"> administration and coordination of training and research </w:t>
      </w:r>
      <w:r w:rsidRPr="000D2030">
        <w:rPr>
          <w:rFonts w:asciiTheme="majorHAnsi" w:hAnsiTheme="majorHAnsi" w:cstheme="majorHAnsi"/>
          <w:sz w:val="22"/>
          <w:szCs w:val="22"/>
        </w:rPr>
        <w:t xml:space="preserve">in support of the University's academic mission. </w:t>
      </w:r>
      <w:r w:rsidRPr="00B025E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49502DF" w14:textId="77777777" w:rsidR="00504F55" w:rsidRPr="009469E1" w:rsidRDefault="00504F55" w:rsidP="009469E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9469E1">
        <w:rPr>
          <w:rFonts w:asciiTheme="majorHAnsi" w:hAnsiTheme="majorHAnsi" w:cstheme="majorHAnsi"/>
          <w:b/>
          <w:color w:val="002060"/>
        </w:rPr>
        <w:t>RE</w:t>
      </w:r>
      <w:r w:rsidR="003918E9">
        <w:rPr>
          <w:rFonts w:asciiTheme="majorHAnsi" w:hAnsiTheme="majorHAnsi" w:cstheme="majorHAnsi"/>
          <w:b/>
          <w:color w:val="002060"/>
        </w:rPr>
        <w:t>PORTING RELATIONSHIPS AND TEAM</w:t>
      </w:r>
      <w:r w:rsidRPr="009469E1">
        <w:rPr>
          <w:rFonts w:asciiTheme="majorHAnsi" w:hAnsiTheme="majorHAnsi" w:cstheme="majorHAnsi"/>
          <w:b/>
          <w:color w:val="002060"/>
        </w:rPr>
        <w:t>WORK</w:t>
      </w:r>
    </w:p>
    <w:p w14:paraId="539C0704" w14:textId="77777777" w:rsidR="00504F55" w:rsidRPr="00C67133" w:rsidRDefault="00C67133" w:rsidP="00C67133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C67133">
        <w:rPr>
          <w:rFonts w:asciiTheme="majorHAnsi" w:hAnsiTheme="majorHAnsi" w:cstheme="majorHAnsi"/>
          <w:sz w:val="22"/>
          <w:szCs w:val="22"/>
        </w:rPr>
        <w:t xml:space="preserve">Works under direction of a manager.  </w:t>
      </w:r>
      <w:r w:rsidR="00EB6953">
        <w:rPr>
          <w:rFonts w:asciiTheme="majorHAnsi" w:hAnsiTheme="majorHAnsi" w:cstheme="majorHAnsi"/>
          <w:sz w:val="22"/>
          <w:szCs w:val="22"/>
        </w:rPr>
        <w:t xml:space="preserve">Serves as a highly advanced resource </w:t>
      </w:r>
      <w:r w:rsidR="00FE1A15">
        <w:rPr>
          <w:rFonts w:asciiTheme="majorHAnsi" w:hAnsiTheme="majorHAnsi" w:cstheme="majorHAnsi"/>
          <w:sz w:val="22"/>
          <w:szCs w:val="22"/>
        </w:rPr>
        <w:t>for program</w:t>
      </w:r>
      <w:r w:rsidR="00422640">
        <w:rPr>
          <w:rFonts w:asciiTheme="majorHAnsi" w:hAnsiTheme="majorHAnsi" w:cstheme="majorHAnsi"/>
          <w:sz w:val="22"/>
          <w:szCs w:val="22"/>
        </w:rPr>
        <w:t>matic</w:t>
      </w:r>
      <w:r w:rsidR="00FE1A15">
        <w:rPr>
          <w:rFonts w:asciiTheme="majorHAnsi" w:hAnsiTheme="majorHAnsi" w:cstheme="majorHAnsi"/>
          <w:sz w:val="22"/>
          <w:szCs w:val="22"/>
        </w:rPr>
        <w:t xml:space="preserve"> subject matter.  </w:t>
      </w:r>
    </w:p>
    <w:p w14:paraId="23C614C6" w14:textId="77777777" w:rsidR="00504F55" w:rsidRPr="009469E1" w:rsidRDefault="00504F55" w:rsidP="009469E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469E1">
        <w:rPr>
          <w:rFonts w:asciiTheme="majorHAnsi" w:hAnsiTheme="majorHAnsi" w:cstheme="majorHAnsi"/>
          <w:b/>
          <w:color w:val="002060"/>
        </w:rPr>
        <w:t>ESSENTIAL DUTIES</w:t>
      </w:r>
      <w:r w:rsidR="003918E9">
        <w:rPr>
          <w:rFonts w:asciiTheme="majorHAnsi" w:hAnsiTheme="majorHAnsi" w:cstheme="majorHAnsi"/>
          <w:b/>
          <w:color w:val="002060"/>
        </w:rPr>
        <w:t xml:space="preserve"> AND</w:t>
      </w:r>
      <w:r w:rsidRPr="009469E1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0117AE20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C6713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047FABF7" w14:textId="77777777" w:rsidR="0015660A" w:rsidRPr="000D2030" w:rsidRDefault="0015660A" w:rsidP="0015660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Assesses programmatic needs and delivers</w:t>
      </w:r>
      <w:r w:rsidRPr="000D2030">
        <w:rPr>
          <w:rFonts w:asciiTheme="majorHAnsi" w:hAnsiTheme="majorHAnsi" w:cstheme="majorHAnsi"/>
          <w:sz w:val="22"/>
          <w:szCs w:val="22"/>
        </w:rPr>
        <w:t xml:space="preserve"> program services and activities in accordance with program goals and objectives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Pr="000D2030">
        <w:rPr>
          <w:rFonts w:asciiTheme="majorHAnsi" w:hAnsiTheme="majorHAnsi" w:cstheme="majorHAnsi"/>
          <w:sz w:val="22"/>
          <w:szCs w:val="22"/>
        </w:rPr>
        <w:t xml:space="preserve">Monitors </w:t>
      </w:r>
      <w:r>
        <w:rPr>
          <w:rFonts w:asciiTheme="majorHAnsi" w:hAnsiTheme="majorHAnsi" w:cstheme="majorHAnsi"/>
          <w:sz w:val="22"/>
          <w:szCs w:val="22"/>
        </w:rPr>
        <w:t xml:space="preserve">program’s </w:t>
      </w:r>
      <w:r w:rsidRPr="000D2030">
        <w:rPr>
          <w:rFonts w:asciiTheme="majorHAnsi" w:hAnsiTheme="majorHAnsi" w:cstheme="majorHAnsi"/>
          <w:sz w:val="22"/>
          <w:szCs w:val="22"/>
        </w:rPr>
        <w:t xml:space="preserve">compliance with </w:t>
      </w:r>
      <w:r>
        <w:rPr>
          <w:rFonts w:asciiTheme="majorHAnsi" w:hAnsiTheme="majorHAnsi" w:cstheme="majorHAnsi"/>
          <w:sz w:val="22"/>
          <w:szCs w:val="22"/>
        </w:rPr>
        <w:t xml:space="preserve">University </w:t>
      </w:r>
      <w:r w:rsidRPr="000D2030">
        <w:rPr>
          <w:rFonts w:asciiTheme="majorHAnsi" w:hAnsiTheme="majorHAnsi" w:cstheme="majorHAnsi"/>
          <w:sz w:val="22"/>
          <w:szCs w:val="22"/>
        </w:rPr>
        <w:t>policies and procedures.</w:t>
      </w:r>
    </w:p>
    <w:p w14:paraId="30F4C7E6" w14:textId="77777777" w:rsidR="00CF1096" w:rsidRPr="00A30865" w:rsidRDefault="00CF1096" w:rsidP="00CF109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30865">
        <w:rPr>
          <w:rFonts w:asciiTheme="majorHAnsi" w:hAnsiTheme="majorHAnsi" w:cstheme="majorHAnsi"/>
          <w:sz w:val="22"/>
          <w:szCs w:val="22"/>
        </w:rPr>
        <w:t>Participates in planning, development, design, and evaluation of program activities. Collects and analyzes program data and participates in evaluating program effectiveness.</w:t>
      </w:r>
    </w:p>
    <w:p w14:paraId="39A58520" w14:textId="77777777" w:rsidR="0015660A" w:rsidRPr="00786282" w:rsidRDefault="0015660A" w:rsidP="0015660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30865">
        <w:rPr>
          <w:rFonts w:asciiTheme="majorHAnsi" w:hAnsiTheme="majorHAnsi" w:cstheme="majorHAnsi"/>
          <w:sz w:val="22"/>
          <w:szCs w:val="22"/>
        </w:rPr>
        <w:t xml:space="preserve">Serves as </w:t>
      </w:r>
      <w:r w:rsidR="008D4025" w:rsidRPr="00786282">
        <w:rPr>
          <w:rFonts w:asciiTheme="majorHAnsi" w:hAnsiTheme="majorHAnsi" w:cstheme="majorHAnsi"/>
          <w:sz w:val="22"/>
          <w:szCs w:val="22"/>
        </w:rPr>
        <w:t>a</w:t>
      </w:r>
      <w:r w:rsidRPr="00A30865">
        <w:rPr>
          <w:rFonts w:asciiTheme="majorHAnsi" w:hAnsiTheme="majorHAnsi" w:cstheme="majorHAnsi"/>
          <w:sz w:val="22"/>
          <w:szCs w:val="22"/>
        </w:rPr>
        <w:t xml:space="preserve"> primary resource to students, staff, faculty, and others on programmatic </w:t>
      </w:r>
      <w:r w:rsidRPr="00786282">
        <w:rPr>
          <w:rFonts w:asciiTheme="majorHAnsi" w:hAnsiTheme="majorHAnsi" w:cstheme="majorHAnsi"/>
          <w:sz w:val="22"/>
          <w:szCs w:val="22"/>
        </w:rPr>
        <w:t>policies, procedures, and activities.</w:t>
      </w:r>
    </w:p>
    <w:p w14:paraId="1DF0EA84" w14:textId="77777777" w:rsidR="008F5C30" w:rsidRPr="00786282" w:rsidRDefault="000D2030" w:rsidP="00FF58D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86282">
        <w:rPr>
          <w:rFonts w:asciiTheme="majorHAnsi" w:hAnsiTheme="majorHAnsi" w:cstheme="majorHAnsi"/>
          <w:sz w:val="22"/>
          <w:szCs w:val="22"/>
        </w:rPr>
        <w:t>Performs office management duties fo</w:t>
      </w:r>
      <w:r w:rsidR="005745C0" w:rsidRPr="00786282">
        <w:rPr>
          <w:rFonts w:asciiTheme="majorHAnsi" w:hAnsiTheme="majorHAnsi" w:cstheme="majorHAnsi"/>
          <w:sz w:val="22"/>
          <w:szCs w:val="22"/>
        </w:rPr>
        <w:t>r the program. D</w:t>
      </w:r>
      <w:r w:rsidR="00422640" w:rsidRPr="00786282">
        <w:rPr>
          <w:rFonts w:asciiTheme="majorHAnsi" w:hAnsiTheme="majorHAnsi" w:cstheme="majorHAnsi"/>
          <w:sz w:val="22"/>
          <w:szCs w:val="22"/>
        </w:rPr>
        <w:t>etermines</w:t>
      </w:r>
      <w:r w:rsidR="005745C0" w:rsidRPr="00786282">
        <w:rPr>
          <w:rFonts w:asciiTheme="majorHAnsi" w:hAnsiTheme="majorHAnsi" w:cstheme="majorHAnsi"/>
          <w:sz w:val="22"/>
          <w:szCs w:val="22"/>
        </w:rPr>
        <w:t xml:space="preserve"> workflow, </w:t>
      </w:r>
      <w:r w:rsidRPr="00786282">
        <w:rPr>
          <w:rFonts w:asciiTheme="majorHAnsi" w:hAnsiTheme="majorHAnsi" w:cstheme="majorHAnsi"/>
          <w:sz w:val="22"/>
          <w:szCs w:val="22"/>
        </w:rPr>
        <w:t xml:space="preserve">monitors </w:t>
      </w:r>
      <w:r w:rsidR="00422640" w:rsidRPr="00786282">
        <w:rPr>
          <w:rFonts w:asciiTheme="majorHAnsi" w:hAnsiTheme="majorHAnsi" w:cstheme="majorHAnsi"/>
          <w:sz w:val="22"/>
          <w:szCs w:val="22"/>
        </w:rPr>
        <w:t xml:space="preserve">and </w:t>
      </w:r>
      <w:r w:rsidRPr="00786282">
        <w:rPr>
          <w:rFonts w:asciiTheme="majorHAnsi" w:hAnsiTheme="majorHAnsi" w:cstheme="majorHAnsi"/>
          <w:sz w:val="22"/>
          <w:szCs w:val="22"/>
        </w:rPr>
        <w:t>process</w:t>
      </w:r>
      <w:r w:rsidR="00422640" w:rsidRPr="00786282">
        <w:rPr>
          <w:rFonts w:asciiTheme="majorHAnsi" w:hAnsiTheme="majorHAnsi" w:cstheme="majorHAnsi"/>
          <w:sz w:val="22"/>
          <w:szCs w:val="22"/>
        </w:rPr>
        <w:t>es</w:t>
      </w:r>
      <w:r w:rsidRPr="00786282">
        <w:rPr>
          <w:rFonts w:asciiTheme="majorHAnsi" w:hAnsiTheme="majorHAnsi" w:cstheme="majorHAnsi"/>
          <w:sz w:val="22"/>
          <w:szCs w:val="22"/>
        </w:rPr>
        <w:t xml:space="preserve"> necessary paperwork and maintenance of records and filing system</w:t>
      </w:r>
      <w:r w:rsidR="008F5C30" w:rsidRPr="00786282">
        <w:rPr>
          <w:rFonts w:asciiTheme="majorHAnsi" w:hAnsiTheme="majorHAnsi" w:cstheme="majorHAnsi"/>
          <w:sz w:val="22"/>
          <w:szCs w:val="22"/>
        </w:rPr>
        <w:t>.</w:t>
      </w:r>
    </w:p>
    <w:p w14:paraId="3E61897E" w14:textId="77777777" w:rsidR="000D2030" w:rsidRPr="00786282" w:rsidRDefault="000D2030" w:rsidP="000D20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86282">
        <w:rPr>
          <w:rFonts w:asciiTheme="majorHAnsi" w:hAnsiTheme="majorHAnsi" w:cstheme="majorHAnsi"/>
          <w:sz w:val="22"/>
          <w:szCs w:val="22"/>
        </w:rPr>
        <w:t>Makes budget recommendations and monitors approved budget and expenditures.</w:t>
      </w:r>
      <w:r w:rsidR="001A0D4A" w:rsidRPr="00786282">
        <w:rPr>
          <w:rFonts w:asciiTheme="majorHAnsi" w:hAnsiTheme="majorHAnsi" w:cstheme="majorHAnsi"/>
          <w:sz w:val="22"/>
          <w:szCs w:val="22"/>
        </w:rPr>
        <w:t xml:space="preserve"> Assists in identifying resources and funding sources as needed.</w:t>
      </w:r>
    </w:p>
    <w:p w14:paraId="3EE481D0" w14:textId="77777777" w:rsidR="000D2030" w:rsidRPr="00A30865" w:rsidRDefault="008D4025" w:rsidP="002C249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86282">
        <w:rPr>
          <w:rFonts w:asciiTheme="majorHAnsi" w:hAnsiTheme="majorHAnsi" w:cstheme="majorHAnsi"/>
          <w:sz w:val="22"/>
          <w:szCs w:val="22"/>
        </w:rPr>
        <w:t>Coordinates</w:t>
      </w:r>
      <w:r w:rsidR="000D2030" w:rsidRPr="00A30865">
        <w:rPr>
          <w:rFonts w:asciiTheme="majorHAnsi" w:hAnsiTheme="majorHAnsi" w:cstheme="majorHAnsi"/>
          <w:sz w:val="22"/>
          <w:szCs w:val="22"/>
        </w:rPr>
        <w:t xml:space="preserve"> workshops, training programs, courses, program curricula</w:t>
      </w:r>
      <w:r w:rsidR="00786282">
        <w:rPr>
          <w:rFonts w:asciiTheme="majorHAnsi" w:hAnsiTheme="majorHAnsi" w:cstheme="majorHAnsi"/>
          <w:sz w:val="22"/>
          <w:szCs w:val="22"/>
        </w:rPr>
        <w:t>,</w:t>
      </w:r>
      <w:r w:rsidR="000D2030" w:rsidRPr="00A30865">
        <w:rPr>
          <w:rFonts w:asciiTheme="majorHAnsi" w:hAnsiTheme="majorHAnsi" w:cstheme="majorHAnsi"/>
          <w:sz w:val="22"/>
          <w:szCs w:val="22"/>
        </w:rPr>
        <w:t xml:space="preserve"> and training materials, in accordance with program goals.</w:t>
      </w:r>
    </w:p>
    <w:p w14:paraId="5F54D6A3" w14:textId="77777777" w:rsidR="000D2030" w:rsidRPr="00786282" w:rsidRDefault="000D2030" w:rsidP="006E70C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86282">
        <w:rPr>
          <w:rFonts w:asciiTheme="majorHAnsi" w:hAnsiTheme="majorHAnsi" w:cstheme="majorHAnsi"/>
          <w:sz w:val="22"/>
          <w:szCs w:val="22"/>
        </w:rPr>
        <w:t xml:space="preserve">Engages in public relations and promotional activities for </w:t>
      </w:r>
      <w:r w:rsidR="00B026DC">
        <w:rPr>
          <w:rFonts w:asciiTheme="majorHAnsi" w:hAnsiTheme="majorHAnsi" w:cstheme="majorHAnsi"/>
          <w:sz w:val="22"/>
          <w:szCs w:val="22"/>
        </w:rPr>
        <w:t xml:space="preserve">the program, in </w:t>
      </w:r>
      <w:r w:rsidRPr="00786282">
        <w:rPr>
          <w:rFonts w:asciiTheme="majorHAnsi" w:hAnsiTheme="majorHAnsi" w:cstheme="majorHAnsi"/>
          <w:sz w:val="22"/>
          <w:szCs w:val="22"/>
        </w:rPr>
        <w:t>area of responsibility.</w:t>
      </w:r>
    </w:p>
    <w:p w14:paraId="54BB0F65" w14:textId="77777777" w:rsidR="00CF1096" w:rsidRPr="00786282" w:rsidRDefault="00CF1096" w:rsidP="00CF109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86282">
        <w:rPr>
          <w:rFonts w:asciiTheme="majorHAnsi" w:hAnsiTheme="majorHAnsi" w:cstheme="majorHAnsi"/>
          <w:sz w:val="22"/>
          <w:szCs w:val="22"/>
        </w:rPr>
        <w:t>Collects and analyzes program data and participates in evaluating program effectiveness. Identifies problems and makes necessary changes.</w:t>
      </w:r>
    </w:p>
    <w:p w14:paraId="274A69EA" w14:textId="77777777" w:rsidR="000D2030" w:rsidRPr="00A30865" w:rsidRDefault="00A30865" w:rsidP="000D20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86282">
        <w:rPr>
          <w:rFonts w:asciiTheme="majorHAnsi" w:hAnsiTheme="majorHAnsi" w:cstheme="majorHAnsi"/>
          <w:sz w:val="22"/>
          <w:szCs w:val="22"/>
        </w:rPr>
        <w:lastRenderedPageBreak/>
        <w:t>Assists in</w:t>
      </w:r>
      <w:r w:rsidR="000D2030" w:rsidRPr="00A30865">
        <w:rPr>
          <w:rFonts w:asciiTheme="majorHAnsi" w:hAnsiTheme="majorHAnsi" w:cstheme="majorHAnsi"/>
          <w:sz w:val="22"/>
          <w:szCs w:val="22"/>
        </w:rPr>
        <w:t xml:space="preserve"> planning outreach programs, conferences, meetings, and seminars.</w:t>
      </w:r>
    </w:p>
    <w:p w14:paraId="6CCDEFC6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337480DB" w14:textId="77777777" w:rsidR="00504F55" w:rsidRPr="009469E1" w:rsidRDefault="00D66D03" w:rsidP="009469E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469E1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9469E1">
        <w:rPr>
          <w:rFonts w:asciiTheme="majorHAnsi" w:hAnsiTheme="majorHAnsi" w:cstheme="majorHAnsi"/>
          <w:b/>
          <w:color w:val="002060"/>
        </w:rPr>
        <w:t>QUALIFICATIONS</w:t>
      </w:r>
    </w:p>
    <w:p w14:paraId="17802A34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0D2030">
        <w:rPr>
          <w:rFonts w:asciiTheme="majorHAnsi" w:hAnsiTheme="majorHAnsi" w:cstheme="majorHAnsi"/>
          <w:sz w:val="22"/>
          <w:szCs w:val="22"/>
        </w:rPr>
        <w:t xml:space="preserve"> in related field.</w:t>
      </w:r>
    </w:p>
    <w:p w14:paraId="2ADFBBCC" w14:textId="77777777" w:rsidR="00501982" w:rsidRDefault="00833284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Six </w:t>
      </w:r>
      <w:r w:rsidR="000D2030">
        <w:rPr>
          <w:rFonts w:asciiTheme="majorHAnsi" w:hAnsiTheme="majorHAnsi" w:cstheme="majorHAnsi"/>
          <w:sz w:val="22"/>
          <w:szCs w:val="22"/>
        </w:rPr>
        <w:t>to seven years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  <w:r w:rsidR="00692493">
        <w:rPr>
          <w:rFonts w:asciiTheme="majorHAnsi" w:hAnsiTheme="majorHAnsi" w:cstheme="majorHAnsi"/>
          <w:sz w:val="22"/>
          <w:szCs w:val="22"/>
        </w:rPr>
        <w:t xml:space="preserve">Two years </w:t>
      </w:r>
      <w:r w:rsidR="002A2DD7">
        <w:rPr>
          <w:rFonts w:asciiTheme="majorHAnsi" w:hAnsiTheme="majorHAnsi" w:cstheme="majorHAnsi"/>
          <w:sz w:val="22"/>
          <w:szCs w:val="22"/>
        </w:rPr>
        <w:t xml:space="preserve">of </w:t>
      </w:r>
      <w:r w:rsidR="00692493">
        <w:rPr>
          <w:rFonts w:asciiTheme="majorHAnsi" w:hAnsiTheme="majorHAnsi" w:cstheme="majorHAnsi"/>
          <w:sz w:val="22"/>
          <w:szCs w:val="22"/>
        </w:rPr>
        <w:t>experience must be serving as an advanced/senior team member or working as a project lead.</w:t>
      </w:r>
    </w:p>
    <w:p w14:paraId="64344FB5" w14:textId="77777777" w:rsidR="009469E1" w:rsidRDefault="009469E1" w:rsidP="008816FA">
      <w:pPr>
        <w:pStyle w:val="BodyText"/>
        <w:spacing w:before="0"/>
        <w:ind w:left="360"/>
        <w:rPr>
          <w:rFonts w:asciiTheme="majorHAnsi" w:hAnsiTheme="majorHAnsi" w:cstheme="majorHAnsi"/>
          <w:sz w:val="22"/>
          <w:szCs w:val="22"/>
        </w:rPr>
      </w:pPr>
    </w:p>
    <w:p w14:paraId="45E2C159" w14:textId="77777777" w:rsidR="00504F55" w:rsidRPr="009469E1" w:rsidRDefault="00504F55" w:rsidP="009469E1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</w:rPr>
      </w:pPr>
      <w:r w:rsidRPr="009469E1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27205112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1DD2DBEF" w14:textId="77777777" w:rsidR="000D2030" w:rsidRDefault="000D2030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</w:p>
    <w:p w14:paraId="3D4C22BC" w14:textId="77777777" w:rsidR="0074382F" w:rsidRDefault="0074382F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Financial management and planning</w:t>
      </w:r>
    </w:p>
    <w:p w14:paraId="2CDD6801" w14:textId="77777777" w:rsidR="0074382F" w:rsidRDefault="0074382F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Principles and practices of </w:t>
      </w:r>
      <w:r w:rsidR="00B6253C">
        <w:rPr>
          <w:rFonts w:asciiTheme="majorHAnsi" w:hAnsiTheme="majorHAnsi" w:cstheme="majorHAnsi"/>
          <w:sz w:val="22"/>
          <w:szCs w:val="22"/>
        </w:rPr>
        <w:t xml:space="preserve">effective </w:t>
      </w:r>
      <w:r>
        <w:rPr>
          <w:rFonts w:asciiTheme="majorHAnsi" w:hAnsiTheme="majorHAnsi" w:cstheme="majorHAnsi"/>
          <w:sz w:val="22"/>
          <w:szCs w:val="22"/>
        </w:rPr>
        <w:t>student</w:t>
      </w:r>
      <w:r w:rsidR="00B6253C">
        <w:rPr>
          <w:rFonts w:asciiTheme="majorHAnsi" w:hAnsiTheme="majorHAnsi" w:cstheme="majorHAnsi"/>
          <w:sz w:val="22"/>
          <w:szCs w:val="22"/>
        </w:rPr>
        <w:t xml:space="preserve"> interaction</w:t>
      </w:r>
    </w:p>
    <w:p w14:paraId="44EBC2CF" w14:textId="77777777" w:rsidR="0074382F" w:rsidRDefault="0074382F" w:rsidP="0074382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Various educational principles</w:t>
      </w:r>
    </w:p>
    <w:p w14:paraId="239D4DE0" w14:textId="77777777" w:rsidR="005745C0" w:rsidRPr="00007C3E" w:rsidRDefault="005745C0" w:rsidP="005745C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07C3E"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</w:p>
    <w:p w14:paraId="64C15993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68963604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65A31A95" w14:textId="77777777" w:rsidR="001A0D4A" w:rsidRDefault="001A0D4A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Written and verbal communication</w:t>
      </w:r>
    </w:p>
    <w:p w14:paraId="3D3FABE2" w14:textId="77777777" w:rsidR="0074382F" w:rsidRPr="00D66D03" w:rsidRDefault="0074382F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Interpreting and applying complex rules, policies, and regulations</w:t>
      </w:r>
    </w:p>
    <w:p w14:paraId="4EB1CA34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15A7033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4332EBAF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138873D7" w14:textId="77777777" w:rsidR="00504F55" w:rsidRDefault="000D2030" w:rsidP="00FA6944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D2030">
        <w:rPr>
          <w:rFonts w:asciiTheme="majorHAnsi" w:hAnsiTheme="majorHAnsi" w:cstheme="majorHAnsi"/>
          <w:sz w:val="22"/>
          <w:szCs w:val="22"/>
        </w:rPr>
        <w:t>Plan and organize workshops/training courses/curricula and training materials appropriate to program</w:t>
      </w:r>
    </w:p>
    <w:p w14:paraId="74D0BBB8" w14:textId="77777777" w:rsidR="0074382F" w:rsidRPr="000D2030" w:rsidRDefault="0074382F" w:rsidP="0074382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74382F">
        <w:rPr>
          <w:rFonts w:asciiTheme="majorHAnsi" w:hAnsiTheme="majorHAnsi" w:cstheme="majorHAnsi"/>
          <w:sz w:val="22"/>
          <w:szCs w:val="22"/>
        </w:rPr>
        <w:t>Maintain and research databases and records</w:t>
      </w:r>
    </w:p>
    <w:p w14:paraId="06BE800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55423B8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68F2593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3456B05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Work independently to analyze available information, draw conclusions and understandings, and present such conclusions effectively to senior management</w:t>
      </w:r>
    </w:p>
    <w:bookmarkEnd w:id="0"/>
    <w:bookmarkEnd w:id="1"/>
    <w:p w14:paraId="7CB89787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E79F7" w14:textId="77777777" w:rsidR="00B92861" w:rsidRDefault="00B92861">
      <w:r>
        <w:separator/>
      </w:r>
    </w:p>
    <w:p w14:paraId="65E9B26C" w14:textId="77777777" w:rsidR="00B92861" w:rsidRDefault="00B92861"/>
  </w:endnote>
  <w:endnote w:type="continuationSeparator" w:id="0">
    <w:p w14:paraId="23CF386A" w14:textId="77777777" w:rsidR="00B92861" w:rsidRDefault="00B92861">
      <w:r>
        <w:continuationSeparator/>
      </w:r>
    </w:p>
    <w:p w14:paraId="5FB40177" w14:textId="77777777" w:rsidR="00B92861" w:rsidRDefault="00B92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9E879" w14:textId="77777777" w:rsidR="00904C22" w:rsidRDefault="00904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B588AF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8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497CF4" w14:textId="77777777" w:rsidR="0051307D" w:rsidRDefault="0051307D" w:rsidP="005D22AD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BBFED" w14:textId="77777777" w:rsidR="00BE6227" w:rsidRDefault="00904C22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A1BA4" w14:textId="77777777" w:rsidR="00B92861" w:rsidRDefault="00B92861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390E2F56" w14:textId="77777777" w:rsidR="00B92861" w:rsidRDefault="00B92861">
      <w:r>
        <w:continuationSeparator/>
      </w:r>
    </w:p>
    <w:p w14:paraId="703ADB51" w14:textId="77777777" w:rsidR="00B92861" w:rsidRDefault="00B928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E2192" w14:textId="77777777" w:rsidR="00904C22" w:rsidRDefault="00904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4FF4E" w14:textId="77777777" w:rsidR="00C9354E" w:rsidRPr="008816FA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8816FA">
      <w:rPr>
        <w:b/>
        <w:sz w:val="28"/>
        <w:szCs w:val="28"/>
        <w:u w:val="single"/>
      </w:rPr>
      <w:t xml:space="preserve">Job </w:t>
    </w:r>
    <w:r w:rsidR="00D66D03" w:rsidRPr="008816FA">
      <w:rPr>
        <w:b/>
        <w:sz w:val="28"/>
        <w:szCs w:val="28"/>
        <w:u w:val="single"/>
      </w:rPr>
      <w:t>Template</w:t>
    </w:r>
    <w:r w:rsidR="008816FA" w:rsidRPr="008816FA">
      <w:rPr>
        <w:b/>
        <w:sz w:val="28"/>
        <w:szCs w:val="28"/>
        <w:u w:val="single"/>
      </w:rPr>
      <w:t>: Senior Educational Program Administrator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3F3E53" w14:paraId="5ED84AF9" w14:textId="77777777" w:rsidTr="00904C22">
      <w:tc>
        <w:tcPr>
          <w:tcW w:w="2695" w:type="dxa"/>
        </w:tcPr>
        <w:p w14:paraId="16D3363E" w14:textId="77777777" w:rsidR="003F3E53" w:rsidRPr="009535C5" w:rsidRDefault="003F3E53" w:rsidP="003F3E5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</w:tcPr>
        <w:p w14:paraId="3FD4B95F" w14:textId="77777777" w:rsidR="003F3E53" w:rsidRPr="009535C5" w:rsidRDefault="003F3E53" w:rsidP="003F3E53">
          <w:pPr>
            <w:pStyle w:val="BodyText"/>
            <w:spacing w:before="60" w:after="60"/>
            <w:rPr>
              <w:rFonts w:ascii="Arial" w:hAnsi="Arial" w:cs="Arial"/>
            </w:rPr>
          </w:pPr>
          <w:r w:rsidRPr="009535C5">
            <w:rPr>
              <w:rFonts w:ascii="Arial" w:hAnsi="Arial" w:cs="Arial"/>
            </w:rPr>
            <w:t>Academic Programs/Services</w:t>
          </w:r>
        </w:p>
      </w:tc>
    </w:tr>
    <w:tr w:rsidR="003F3E53" w14:paraId="6DF57357" w14:textId="77777777" w:rsidTr="00904C22">
      <w:tc>
        <w:tcPr>
          <w:tcW w:w="2695" w:type="dxa"/>
          <w:hideMark/>
        </w:tcPr>
        <w:p w14:paraId="2AC12E04" w14:textId="77777777" w:rsidR="003F3E53" w:rsidRPr="009535C5" w:rsidRDefault="003F3E53" w:rsidP="003F3E5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</w:tcPr>
        <w:p w14:paraId="500F1715" w14:textId="77777777" w:rsidR="003F3E53" w:rsidRPr="009535C5" w:rsidRDefault="003F3E53" w:rsidP="003F3E53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Educational Programs/Services</w:t>
          </w:r>
        </w:p>
      </w:tc>
    </w:tr>
    <w:tr w:rsidR="003F3E53" w14:paraId="228B8315" w14:textId="77777777" w:rsidTr="00904C22">
      <w:tc>
        <w:tcPr>
          <w:tcW w:w="2695" w:type="dxa"/>
          <w:hideMark/>
        </w:tcPr>
        <w:p w14:paraId="7C56D453" w14:textId="77777777" w:rsidR="003F3E53" w:rsidRPr="009535C5" w:rsidRDefault="003F3E53" w:rsidP="003F3E5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hideMark/>
        </w:tcPr>
        <w:p w14:paraId="2A1C80F2" w14:textId="77777777" w:rsidR="003F3E53" w:rsidRPr="009535C5" w:rsidRDefault="003F3E53" w:rsidP="003F3E53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Educational Program Professional</w:t>
          </w:r>
        </w:p>
      </w:tc>
    </w:tr>
    <w:tr w:rsidR="003F3E53" w14:paraId="12199030" w14:textId="77777777" w:rsidTr="00904C22">
      <w:tc>
        <w:tcPr>
          <w:tcW w:w="2695" w:type="dxa"/>
          <w:hideMark/>
        </w:tcPr>
        <w:p w14:paraId="5D3074D3" w14:textId="77777777" w:rsidR="003F3E53" w:rsidRPr="001C3C6C" w:rsidRDefault="003F3E53" w:rsidP="003F3E5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1C3C6C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hideMark/>
        </w:tcPr>
        <w:p w14:paraId="26FEA556" w14:textId="77777777" w:rsidR="003F3E53" w:rsidRPr="001C3C6C" w:rsidRDefault="003F3E53" w:rsidP="003F3E53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Senior</w:t>
          </w:r>
          <w:r w:rsidRPr="001C3C6C">
            <w:rPr>
              <w:rFonts w:ascii="Arial" w:hAnsi="Arial" w:cs="Arial"/>
              <w:b/>
            </w:rPr>
            <w:t xml:space="preserve"> Educational Program </w:t>
          </w:r>
          <w:r>
            <w:rPr>
              <w:rFonts w:ascii="Arial" w:hAnsi="Arial" w:cs="Arial"/>
              <w:b/>
            </w:rPr>
            <w:t>Administrator</w:t>
          </w:r>
        </w:p>
      </w:tc>
    </w:tr>
    <w:tr w:rsidR="00904C22" w14:paraId="26292543" w14:textId="77777777" w:rsidTr="00904C22">
      <w:tc>
        <w:tcPr>
          <w:tcW w:w="2695" w:type="dxa"/>
        </w:tcPr>
        <w:p w14:paraId="6E4CEE94" w14:textId="68680A1A" w:rsidR="00904C22" w:rsidRPr="001C3C6C" w:rsidRDefault="00904C22" w:rsidP="003F3E5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</w:tcPr>
        <w:p w14:paraId="18699942" w14:textId="1E029BA2" w:rsidR="00904C22" w:rsidRDefault="00904C22" w:rsidP="003F3E53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5</w:t>
          </w:r>
        </w:p>
      </w:tc>
    </w:tr>
    <w:tr w:rsidR="00904C22" w14:paraId="729E3560" w14:textId="77777777" w:rsidTr="00904C22">
      <w:tc>
        <w:tcPr>
          <w:tcW w:w="2695" w:type="dxa"/>
        </w:tcPr>
        <w:p w14:paraId="16B3A667" w14:textId="0ADB6C90" w:rsidR="00904C22" w:rsidRPr="001C3C6C" w:rsidRDefault="00904C22" w:rsidP="003F3E5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</w:tcPr>
        <w:p w14:paraId="050381FB" w14:textId="3A7AD36D" w:rsidR="00904C22" w:rsidRDefault="00904C22" w:rsidP="003F3E53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A11004</w:t>
          </w:r>
        </w:p>
      </w:tc>
    </w:tr>
  </w:tbl>
  <w:p w14:paraId="010E0101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146CA" w14:textId="77777777" w:rsidR="00904C22" w:rsidRDefault="00904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015D3A"/>
    <w:multiLevelType w:val="hybridMultilevel"/>
    <w:tmpl w:val="78BA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F6364"/>
    <w:multiLevelType w:val="hybridMultilevel"/>
    <w:tmpl w:val="9990D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7"/>
  </w:num>
  <w:num w:numId="5">
    <w:abstractNumId w:val="9"/>
  </w:num>
  <w:num w:numId="6">
    <w:abstractNumId w:val="17"/>
  </w:num>
  <w:num w:numId="7">
    <w:abstractNumId w:val="8"/>
  </w:num>
  <w:num w:numId="8">
    <w:abstractNumId w:val="19"/>
  </w:num>
  <w:num w:numId="9">
    <w:abstractNumId w:val="12"/>
  </w:num>
  <w:num w:numId="10">
    <w:abstractNumId w:val="2"/>
  </w:num>
  <w:num w:numId="11">
    <w:abstractNumId w:val="3"/>
  </w:num>
  <w:num w:numId="12">
    <w:abstractNumId w:val="10"/>
  </w:num>
  <w:num w:numId="13">
    <w:abstractNumId w:val="15"/>
  </w:num>
  <w:num w:numId="14">
    <w:abstractNumId w:val="4"/>
  </w:num>
  <w:num w:numId="15">
    <w:abstractNumId w:val="13"/>
  </w:num>
  <w:num w:numId="16">
    <w:abstractNumId w:val="6"/>
  </w:num>
  <w:num w:numId="17">
    <w:abstractNumId w:val="18"/>
  </w:num>
  <w:num w:numId="18">
    <w:abstractNumId w:val="16"/>
  </w:num>
  <w:num w:numId="19">
    <w:abstractNumId w:val="14"/>
  </w:num>
  <w:num w:numId="20">
    <w:abstractNumId w:val="11"/>
  </w:num>
  <w:num w:numId="21">
    <w:abstractNumId w:val="20"/>
  </w:num>
  <w:num w:numId="2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4915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45AC"/>
    <w:rsid w:val="00031CC3"/>
    <w:rsid w:val="00034128"/>
    <w:rsid w:val="00036317"/>
    <w:rsid w:val="000608B0"/>
    <w:rsid w:val="000736E8"/>
    <w:rsid w:val="00081B38"/>
    <w:rsid w:val="000902E5"/>
    <w:rsid w:val="000A6949"/>
    <w:rsid w:val="000B3A83"/>
    <w:rsid w:val="000B3BCC"/>
    <w:rsid w:val="000B4D70"/>
    <w:rsid w:val="000D2030"/>
    <w:rsid w:val="000D7302"/>
    <w:rsid w:val="000E3045"/>
    <w:rsid w:val="000E4D40"/>
    <w:rsid w:val="000E6257"/>
    <w:rsid w:val="000F13C0"/>
    <w:rsid w:val="000F1B15"/>
    <w:rsid w:val="00153E9C"/>
    <w:rsid w:val="0015660A"/>
    <w:rsid w:val="00160549"/>
    <w:rsid w:val="00164061"/>
    <w:rsid w:val="001849A0"/>
    <w:rsid w:val="001A0D4A"/>
    <w:rsid w:val="001D47B1"/>
    <w:rsid w:val="001E5041"/>
    <w:rsid w:val="002146FB"/>
    <w:rsid w:val="002230FF"/>
    <w:rsid w:val="00232796"/>
    <w:rsid w:val="00253931"/>
    <w:rsid w:val="0025394E"/>
    <w:rsid w:val="0025575B"/>
    <w:rsid w:val="00271F27"/>
    <w:rsid w:val="0027378E"/>
    <w:rsid w:val="002A2DD7"/>
    <w:rsid w:val="002A3E8E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918E9"/>
    <w:rsid w:val="003A3B7F"/>
    <w:rsid w:val="003B1AE2"/>
    <w:rsid w:val="003B2DB1"/>
    <w:rsid w:val="003C62E3"/>
    <w:rsid w:val="003E7E04"/>
    <w:rsid w:val="003F3E53"/>
    <w:rsid w:val="003F581B"/>
    <w:rsid w:val="00400304"/>
    <w:rsid w:val="00402FF1"/>
    <w:rsid w:val="004073EC"/>
    <w:rsid w:val="00410A04"/>
    <w:rsid w:val="0041441B"/>
    <w:rsid w:val="00422640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745C0"/>
    <w:rsid w:val="005935CC"/>
    <w:rsid w:val="0059751E"/>
    <w:rsid w:val="005A121A"/>
    <w:rsid w:val="005A33C9"/>
    <w:rsid w:val="005B1E08"/>
    <w:rsid w:val="005D22AD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4963"/>
    <w:rsid w:val="00687D8C"/>
    <w:rsid w:val="00692493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4382F"/>
    <w:rsid w:val="00786282"/>
    <w:rsid w:val="007A0B98"/>
    <w:rsid w:val="007A5BCB"/>
    <w:rsid w:val="007B6AB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33284"/>
    <w:rsid w:val="00842D8E"/>
    <w:rsid w:val="00844E70"/>
    <w:rsid w:val="0085153B"/>
    <w:rsid w:val="0087685E"/>
    <w:rsid w:val="008816FA"/>
    <w:rsid w:val="00882063"/>
    <w:rsid w:val="008859F8"/>
    <w:rsid w:val="008951DB"/>
    <w:rsid w:val="008A5934"/>
    <w:rsid w:val="008A60A5"/>
    <w:rsid w:val="008C6B5B"/>
    <w:rsid w:val="008D22DD"/>
    <w:rsid w:val="008D4025"/>
    <w:rsid w:val="008E122C"/>
    <w:rsid w:val="008F31C5"/>
    <w:rsid w:val="008F5C30"/>
    <w:rsid w:val="008F6B52"/>
    <w:rsid w:val="00904C22"/>
    <w:rsid w:val="0091004A"/>
    <w:rsid w:val="00920695"/>
    <w:rsid w:val="009222B9"/>
    <w:rsid w:val="00922749"/>
    <w:rsid w:val="00923A01"/>
    <w:rsid w:val="009469E1"/>
    <w:rsid w:val="00947AB1"/>
    <w:rsid w:val="009609C4"/>
    <w:rsid w:val="00960D11"/>
    <w:rsid w:val="00966434"/>
    <w:rsid w:val="009670DC"/>
    <w:rsid w:val="00977966"/>
    <w:rsid w:val="009A1B40"/>
    <w:rsid w:val="009B2FD8"/>
    <w:rsid w:val="009E72F4"/>
    <w:rsid w:val="009F3D04"/>
    <w:rsid w:val="00A018A2"/>
    <w:rsid w:val="00A30865"/>
    <w:rsid w:val="00A34E75"/>
    <w:rsid w:val="00A80A77"/>
    <w:rsid w:val="00A85A1E"/>
    <w:rsid w:val="00AA797A"/>
    <w:rsid w:val="00AB5402"/>
    <w:rsid w:val="00AC5406"/>
    <w:rsid w:val="00AF6AAA"/>
    <w:rsid w:val="00B025E6"/>
    <w:rsid w:val="00B026DC"/>
    <w:rsid w:val="00B03606"/>
    <w:rsid w:val="00B145A5"/>
    <w:rsid w:val="00B23A40"/>
    <w:rsid w:val="00B26664"/>
    <w:rsid w:val="00B272A9"/>
    <w:rsid w:val="00B36390"/>
    <w:rsid w:val="00B44EB9"/>
    <w:rsid w:val="00B525A4"/>
    <w:rsid w:val="00B533FC"/>
    <w:rsid w:val="00B538A1"/>
    <w:rsid w:val="00B6253C"/>
    <w:rsid w:val="00B63981"/>
    <w:rsid w:val="00B80A37"/>
    <w:rsid w:val="00B92861"/>
    <w:rsid w:val="00BA4F08"/>
    <w:rsid w:val="00BD5465"/>
    <w:rsid w:val="00BE189E"/>
    <w:rsid w:val="00BE20F7"/>
    <w:rsid w:val="00BF44C8"/>
    <w:rsid w:val="00BF5DB6"/>
    <w:rsid w:val="00C11537"/>
    <w:rsid w:val="00C445A8"/>
    <w:rsid w:val="00C60D88"/>
    <w:rsid w:val="00C65A48"/>
    <w:rsid w:val="00C67133"/>
    <w:rsid w:val="00C67D65"/>
    <w:rsid w:val="00C9354E"/>
    <w:rsid w:val="00CA1AA3"/>
    <w:rsid w:val="00CB4176"/>
    <w:rsid w:val="00CB6C46"/>
    <w:rsid w:val="00CB7678"/>
    <w:rsid w:val="00CC016D"/>
    <w:rsid w:val="00CC348F"/>
    <w:rsid w:val="00CE0331"/>
    <w:rsid w:val="00CF1096"/>
    <w:rsid w:val="00CF5DA4"/>
    <w:rsid w:val="00D05690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833FB"/>
    <w:rsid w:val="00E90D01"/>
    <w:rsid w:val="00EA4523"/>
    <w:rsid w:val="00EB6953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E1A15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B4E7750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FB7F-A299-4E0C-ADD6-10B247F0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10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9</cp:revision>
  <cp:lastPrinted>2017-11-08T18:33:00Z</cp:lastPrinted>
  <dcterms:created xsi:type="dcterms:W3CDTF">2020-01-10T14:20:00Z</dcterms:created>
  <dcterms:modified xsi:type="dcterms:W3CDTF">2020-08-28T16:10:00Z</dcterms:modified>
</cp:coreProperties>
</file>