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1B19" w14:textId="77777777" w:rsidR="001E5EFB" w:rsidRPr="001E5EFB" w:rsidRDefault="001E5EFB" w:rsidP="001E5EF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1E5EFB">
        <w:rPr>
          <w:rFonts w:cs="Arial"/>
          <w:b/>
          <w:sz w:val="28"/>
          <w:szCs w:val="22"/>
        </w:rPr>
        <w:t>M7: Level Standards</w:t>
      </w:r>
    </w:p>
    <w:p w14:paraId="2E1965F9" w14:textId="77777777" w:rsidR="001E5EFB" w:rsidRPr="001E5EFB" w:rsidRDefault="001E5EFB" w:rsidP="001E5EFB">
      <w:pPr>
        <w:spacing w:line="276" w:lineRule="auto"/>
        <w:rPr>
          <w:rFonts w:cs="Arial"/>
          <w:sz w:val="22"/>
          <w:szCs w:val="22"/>
        </w:rPr>
      </w:pPr>
    </w:p>
    <w:p w14:paraId="1F69DDC5" w14:textId="77777777" w:rsidR="001E5EFB" w:rsidRPr="001E5EFB" w:rsidRDefault="001E5EFB" w:rsidP="001E5EF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E5EFB">
        <w:rPr>
          <w:rFonts w:cs="Arial"/>
          <w:b/>
          <w:sz w:val="24"/>
          <w:szCs w:val="22"/>
        </w:rPr>
        <w:t>GENERAL ROLE</w:t>
      </w:r>
    </w:p>
    <w:p w14:paraId="3B6DA004" w14:textId="77777777" w:rsidR="001E5EFB" w:rsidRPr="001E5EFB" w:rsidRDefault="001E5EFB" w:rsidP="001E5EFB">
      <w:pPr>
        <w:spacing w:after="200" w:line="276" w:lineRule="auto"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This level is accountable for providing management of a moderate- to notably-sized department charged with providing a variety of cross-disciplinary services. Incumbents should have oversight of professional and non-professional staff, as well as business and/or administrative operations. Positions at this level do not exclusively serve as the supervisory level to only student employees.</w:t>
      </w:r>
    </w:p>
    <w:p w14:paraId="77A07DEF" w14:textId="77777777" w:rsidR="001E5EFB" w:rsidRPr="001E5EFB" w:rsidRDefault="001E5EFB" w:rsidP="001E5EFB">
      <w:pPr>
        <w:spacing w:after="200" w:line="276" w:lineRule="auto"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Incumbents:</w:t>
      </w:r>
    </w:p>
    <w:p w14:paraId="630C3AC6" w14:textId="77777777" w:rsidR="001E5EFB" w:rsidRPr="001E5EFB" w:rsidRDefault="001E5EFB" w:rsidP="001E5EF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Modify practices and procedures to improve efficiency and quality of service delivered by subordinate staff.</w:t>
      </w:r>
    </w:p>
    <w:p w14:paraId="6737AEFF" w14:textId="77777777" w:rsidR="001E5EFB" w:rsidRPr="001E5EFB" w:rsidRDefault="001E5EFB" w:rsidP="001E5EF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Research and apply better ways to effectively achieve end results by, for example, arranging/rearranging the way work is performed, changing elements of processes, and adding or deleting new or unnecessary capabilities/functionalities for subordinate staff, as needed.</w:t>
      </w:r>
    </w:p>
    <w:p w14:paraId="5E414A25" w14:textId="77777777" w:rsidR="001E5EFB" w:rsidRPr="001E5EFB" w:rsidRDefault="001E5EFB" w:rsidP="001E5EF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Set staff objectives, immediate- and/or long-term, as a means to fulfill departmental or division initiatives.</w:t>
      </w:r>
    </w:p>
    <w:p w14:paraId="09C661A9" w14:textId="77777777" w:rsidR="001E5EFB" w:rsidRPr="001E5EFB" w:rsidRDefault="001E5EFB" w:rsidP="001E5EF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Provide analytical, technical, and advisory support to more senior members within the same disciplinary track</w:t>
      </w:r>
    </w:p>
    <w:p w14:paraId="1A9D394F" w14:textId="77777777" w:rsidR="001E5EFB" w:rsidRPr="001E5EFB" w:rsidRDefault="001E5EFB" w:rsidP="001E5EF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May determine how to achieve directives set by directors, at a department level.</w:t>
      </w:r>
    </w:p>
    <w:p w14:paraId="1CAC45EC" w14:textId="77777777" w:rsidR="001E5EFB" w:rsidRPr="001E5EFB" w:rsidRDefault="001E5EFB" w:rsidP="001E5EFB">
      <w:pPr>
        <w:spacing w:line="276" w:lineRule="auto"/>
        <w:rPr>
          <w:rFonts w:cs="Arial"/>
          <w:sz w:val="22"/>
          <w:szCs w:val="22"/>
        </w:rPr>
      </w:pPr>
    </w:p>
    <w:p w14:paraId="18032762" w14:textId="77777777" w:rsidR="001E5EFB" w:rsidRPr="001E5EFB" w:rsidRDefault="001E5EFB" w:rsidP="001E5EF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E5EFB">
        <w:rPr>
          <w:rFonts w:cs="Arial"/>
          <w:b/>
          <w:sz w:val="24"/>
          <w:szCs w:val="22"/>
        </w:rPr>
        <w:t>INDEPENDENCE AND DECISION-MAKING</w:t>
      </w:r>
    </w:p>
    <w:p w14:paraId="4C0A9A5D" w14:textId="77777777" w:rsidR="001E5EFB" w:rsidRPr="001E5EFB" w:rsidRDefault="001E5EFB" w:rsidP="001E5EFB">
      <w:pPr>
        <w:spacing w:line="276" w:lineRule="auto"/>
        <w:ind w:firstLine="720"/>
        <w:rPr>
          <w:rFonts w:cs="Arial"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Supervision Receive</w:t>
      </w:r>
      <w:r w:rsidRPr="001E5EFB">
        <w:rPr>
          <w:rFonts w:cs="Arial"/>
          <w:sz w:val="22"/>
          <w:szCs w:val="22"/>
        </w:rPr>
        <w:t>d</w:t>
      </w:r>
    </w:p>
    <w:p w14:paraId="4DD0D1BA" w14:textId="77777777" w:rsidR="001E5EFB" w:rsidRPr="001E5EFB" w:rsidRDefault="001E5EFB" w:rsidP="001E5EF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Works under general direction.</w:t>
      </w:r>
    </w:p>
    <w:p w14:paraId="5F0AB4A5" w14:textId="77777777" w:rsidR="001E5EFB" w:rsidRPr="001E5EFB" w:rsidRDefault="001E5EFB" w:rsidP="001E5EFB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Seeks assistance only when unique situations arise, coupled with financial impact to the division, and political consequence.</w:t>
      </w:r>
    </w:p>
    <w:p w14:paraId="38C1033F" w14:textId="77777777" w:rsidR="001E5EFB" w:rsidRPr="001E5EFB" w:rsidRDefault="001E5EFB" w:rsidP="001E5EF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Context of Decisions</w:t>
      </w:r>
    </w:p>
    <w:p w14:paraId="5FA6518A" w14:textId="77777777" w:rsidR="001E5EFB" w:rsidRPr="001E5EFB" w:rsidRDefault="001E5EFB" w:rsidP="001E5EF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Work is focused on and regulated by specific division goals and milestones.</w:t>
      </w:r>
    </w:p>
    <w:p w14:paraId="0A930A2E" w14:textId="77777777" w:rsidR="001E5EFB" w:rsidRPr="001E5EFB" w:rsidRDefault="001E5EFB" w:rsidP="001E5EF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Job Controls</w:t>
      </w:r>
    </w:p>
    <w:p w14:paraId="45FA4188" w14:textId="77777777" w:rsidR="001E5EFB" w:rsidRPr="001E5EFB" w:rsidRDefault="001E5EFB" w:rsidP="001E5EFB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lastRenderedPageBreak/>
        <w:t>Incumbents act based on own judgement as long as actions adhere to division policies and operating procedures, and remain focused on the division and departmental objectives.</w:t>
      </w:r>
    </w:p>
    <w:p w14:paraId="2CB0C870" w14:textId="77777777" w:rsidR="001E5EFB" w:rsidRPr="001E5EFB" w:rsidRDefault="001E5EFB" w:rsidP="001E5EFB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Subject to managerial controls through conferences, review of reports, and occasional departmental visits.</w:t>
      </w:r>
    </w:p>
    <w:p w14:paraId="150635D9" w14:textId="77777777" w:rsidR="001E5EFB" w:rsidRPr="001E5EFB" w:rsidRDefault="001E5EFB" w:rsidP="001E5EFB">
      <w:pPr>
        <w:numPr>
          <w:ilvl w:val="0"/>
          <w:numId w:val="21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1E5EFB">
        <w:rPr>
          <w:rFonts w:cs="Arial"/>
          <w:sz w:val="22"/>
          <w:szCs w:val="22"/>
        </w:rPr>
        <w:t>Managerial controls are exercised on incumbents for matters of policy development and coordination, intermediate- and long-range planning, budgetary, and human resources based matters.</w:t>
      </w:r>
    </w:p>
    <w:p w14:paraId="2A4C9269" w14:textId="77777777" w:rsidR="001E5EFB" w:rsidRPr="001E5EFB" w:rsidRDefault="001E5EFB" w:rsidP="001E5EFB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5699920C" w14:textId="77777777" w:rsidR="001E5EFB" w:rsidRPr="001E5EFB" w:rsidRDefault="001E5EFB" w:rsidP="001E5EF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E5EFB">
        <w:rPr>
          <w:rFonts w:cs="Arial"/>
          <w:b/>
          <w:sz w:val="24"/>
          <w:szCs w:val="22"/>
        </w:rPr>
        <w:t>COMPLEXITY AND PROBLEM SOLVING</w:t>
      </w:r>
    </w:p>
    <w:p w14:paraId="5C84B046" w14:textId="77777777" w:rsidR="001E5EFB" w:rsidRPr="001E5EFB" w:rsidRDefault="001E5EFB" w:rsidP="001E5EF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Range of issues</w:t>
      </w:r>
    </w:p>
    <w:p w14:paraId="696B4611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Problems are unique and unexpected.</w:t>
      </w:r>
    </w:p>
    <w:p w14:paraId="536BF5CE" w14:textId="77777777" w:rsid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Challenges for problems arise due to lack of precedent or policy at a division or University level.</w:t>
      </w:r>
    </w:p>
    <w:p w14:paraId="6FC1D4CC" w14:textId="77777777" w:rsidR="008A7410" w:rsidRPr="001E5EFB" w:rsidRDefault="008A7410" w:rsidP="008A74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A0D84B3" w14:textId="77777777" w:rsidR="001E5EFB" w:rsidRPr="001E5EFB" w:rsidRDefault="001E5EFB" w:rsidP="001E5EF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Course of Resolution</w:t>
      </w:r>
    </w:p>
    <w:p w14:paraId="73A8CB20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Problems require response/adaptation to changing conditions or circumstances, necessitating enterprise and new approaches.</w:t>
      </w:r>
    </w:p>
    <w:p w14:paraId="2D856D75" w14:textId="77777777" w:rsid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Problem resolution should frequently require collaboration and coordination with units internal to the division, with occasional collaboration and coordination outside the division.</w:t>
      </w:r>
    </w:p>
    <w:p w14:paraId="72C4EB75" w14:textId="77777777" w:rsidR="008A7410" w:rsidRPr="001E5EFB" w:rsidRDefault="008A7410" w:rsidP="008A74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789CC10" w14:textId="77777777" w:rsidR="001E5EFB" w:rsidRPr="001E5EFB" w:rsidRDefault="001E5EFB" w:rsidP="001E5EF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Measure of Creativity</w:t>
      </w:r>
    </w:p>
    <w:p w14:paraId="4C662C4C" w14:textId="77777777" w:rsidR="001E5EFB" w:rsidRPr="001E5EFB" w:rsidRDefault="001E5EFB" w:rsidP="001E5EFB">
      <w:pPr>
        <w:numPr>
          <w:ilvl w:val="0"/>
          <w:numId w:val="23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Incumbents are required to develop new policy for approval and conceptualize an implementation plan for new procedures or processes due to the new policy.</w:t>
      </w:r>
    </w:p>
    <w:p w14:paraId="06BE3914" w14:textId="77777777" w:rsidR="001E5EFB" w:rsidRPr="001E5EFB" w:rsidRDefault="001E5EFB" w:rsidP="001E5EF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E5EFB">
        <w:rPr>
          <w:rFonts w:cs="Arial"/>
          <w:b/>
          <w:sz w:val="24"/>
          <w:szCs w:val="22"/>
        </w:rPr>
        <w:t>COMMUNICATION EXPECTATIONS</w:t>
      </w:r>
    </w:p>
    <w:p w14:paraId="4AA06318" w14:textId="77777777" w:rsidR="001E5EFB" w:rsidRPr="001E5EFB" w:rsidRDefault="001E5EFB" w:rsidP="001E5EF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E5EFB">
        <w:rPr>
          <w:rFonts w:cs="Arial"/>
          <w:i/>
          <w:sz w:val="22"/>
          <w:szCs w:val="22"/>
        </w:rPr>
        <w:sym w:font="Wingdings" w:char="F0E0"/>
      </w:r>
      <w:r w:rsidRPr="001E5EFB">
        <w:rPr>
          <w:rFonts w:cs="Arial"/>
          <w:i/>
          <w:sz w:val="22"/>
          <w:szCs w:val="22"/>
        </w:rPr>
        <w:t xml:space="preserve"> Manner of Delivery and Content</w:t>
      </w:r>
    </w:p>
    <w:p w14:paraId="06067DB8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4211A1D5" w14:textId="77777777" w:rsidR="001E5EFB" w:rsidRPr="001E5EFB" w:rsidRDefault="001E5EFB" w:rsidP="001E5EFB">
      <w:pPr>
        <w:spacing w:line="276" w:lineRule="auto"/>
        <w:rPr>
          <w:rFonts w:cs="Arial"/>
          <w:sz w:val="22"/>
          <w:szCs w:val="22"/>
        </w:rPr>
      </w:pPr>
    </w:p>
    <w:p w14:paraId="397A45BE" w14:textId="77777777" w:rsidR="001E5EFB" w:rsidRPr="001E5EFB" w:rsidRDefault="001E5EFB" w:rsidP="001E5EF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E5EFB">
        <w:rPr>
          <w:rFonts w:cs="Arial"/>
          <w:b/>
          <w:sz w:val="24"/>
          <w:szCs w:val="22"/>
        </w:rPr>
        <w:t>SCOPE AND MEASURABLE EFFECT</w:t>
      </w:r>
    </w:p>
    <w:p w14:paraId="22D249F0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lastRenderedPageBreak/>
        <w:t>Manage a department of notable size, complexity, and significance that, in part, directly affects how well the organization to which the department belongs operates.</w:t>
      </w:r>
    </w:p>
    <w:p w14:paraId="786B53B3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 xml:space="preserve">Actions regularly affect a department or a project outcome with division-wide impact.  </w:t>
      </w:r>
    </w:p>
    <w:p w14:paraId="48770039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 xml:space="preserve">Actions generally have a direct impact on controlling such things as program scope, staff size and nature of work, scope of services, operating budget, etc. </w:t>
      </w:r>
    </w:p>
    <w:p w14:paraId="185070D6" w14:textId="77777777" w:rsidR="001E5EFB" w:rsidRP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>Actions may have high-risk financial, compliance, political or safety implications.</w:t>
      </w:r>
    </w:p>
    <w:p w14:paraId="61058B52" w14:textId="77777777" w:rsidR="001E5EFB" w:rsidRDefault="001E5EFB" w:rsidP="001E5EF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E5EFB">
        <w:rPr>
          <w:rFonts w:cs="Arial"/>
          <w:sz w:val="22"/>
          <w:szCs w:val="22"/>
        </w:rPr>
        <w:t xml:space="preserve">Performance results tend to related to efficiency, degree of waste/cost overruns, quality/continuous improvement, timeliness, resource allocation/effectiveness, etc. </w:t>
      </w:r>
    </w:p>
    <w:p w14:paraId="2CBEB0DE" w14:textId="77777777" w:rsidR="00697C5B" w:rsidRPr="001E5EFB" w:rsidRDefault="001E5EFB" w:rsidP="001E5EF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A93F397" w14:textId="77777777" w:rsidR="00725B21" w:rsidRPr="00F816B1" w:rsidRDefault="00725B21" w:rsidP="00725B2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8F4B183" w14:textId="77777777" w:rsidR="00725B21" w:rsidRDefault="00725B21" w:rsidP="00725B2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E4AB746" w14:textId="77777777" w:rsidR="00504F55" w:rsidRPr="00725B21" w:rsidRDefault="00504F55" w:rsidP="00725B2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GENERAL SUMMARY</w:t>
      </w:r>
    </w:p>
    <w:p w14:paraId="0365B341" w14:textId="77777777" w:rsidR="00504F55" w:rsidRPr="00D66D03" w:rsidRDefault="00A44140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A44140">
        <w:rPr>
          <w:rFonts w:asciiTheme="majorHAnsi" w:hAnsiTheme="majorHAnsi" w:cstheme="majorHAnsi"/>
          <w:sz w:val="22"/>
          <w:szCs w:val="22"/>
        </w:rPr>
        <w:t xml:space="preserve">Manages the </w:t>
      </w:r>
      <w:r w:rsidR="00446D9B">
        <w:rPr>
          <w:rFonts w:asciiTheme="majorHAnsi" w:hAnsiTheme="majorHAnsi" w:cstheme="majorHAnsi"/>
          <w:sz w:val="22"/>
          <w:szCs w:val="22"/>
        </w:rPr>
        <w:t xml:space="preserve">programmatic and </w:t>
      </w:r>
      <w:r w:rsidR="003039B4">
        <w:rPr>
          <w:rFonts w:asciiTheme="majorHAnsi" w:hAnsiTheme="majorHAnsi" w:cstheme="majorHAnsi"/>
          <w:sz w:val="22"/>
          <w:szCs w:val="22"/>
        </w:rPr>
        <w:t>administrative</w:t>
      </w:r>
      <w:r w:rsidRPr="00A44140">
        <w:rPr>
          <w:rFonts w:asciiTheme="majorHAnsi" w:hAnsiTheme="majorHAnsi" w:cstheme="majorHAnsi"/>
          <w:sz w:val="22"/>
          <w:szCs w:val="22"/>
        </w:rPr>
        <w:t xml:space="preserve"> operations</w:t>
      </w:r>
      <w:r w:rsidR="00E75798">
        <w:rPr>
          <w:rFonts w:asciiTheme="majorHAnsi" w:hAnsiTheme="majorHAnsi" w:cstheme="majorHAnsi"/>
          <w:sz w:val="22"/>
          <w:szCs w:val="22"/>
        </w:rPr>
        <w:t xml:space="preserve"> </w:t>
      </w:r>
      <w:r w:rsidR="0024342D">
        <w:rPr>
          <w:rFonts w:asciiTheme="majorHAnsi" w:hAnsiTheme="majorHAnsi" w:cstheme="majorHAnsi"/>
          <w:sz w:val="22"/>
          <w:szCs w:val="22"/>
        </w:rPr>
        <w:t xml:space="preserve">and staff </w:t>
      </w:r>
      <w:r w:rsidR="00E75798">
        <w:rPr>
          <w:rFonts w:asciiTheme="majorHAnsi" w:hAnsiTheme="majorHAnsi" w:cstheme="majorHAnsi"/>
          <w:sz w:val="22"/>
          <w:szCs w:val="22"/>
        </w:rPr>
        <w:t>for any of the service areas within the</w:t>
      </w:r>
      <w:r w:rsidR="003F660C">
        <w:rPr>
          <w:rFonts w:asciiTheme="majorHAnsi" w:hAnsiTheme="majorHAnsi" w:cstheme="majorHAnsi"/>
          <w:sz w:val="22"/>
          <w:szCs w:val="22"/>
        </w:rPr>
        <w:t xml:space="preserve"> Office of the</w:t>
      </w:r>
      <w:r w:rsidR="00E75798">
        <w:rPr>
          <w:rFonts w:asciiTheme="majorHAnsi" w:hAnsiTheme="majorHAnsi" w:cstheme="majorHAnsi"/>
          <w:sz w:val="22"/>
          <w:szCs w:val="22"/>
        </w:rPr>
        <w:t xml:space="preserve"> Registrar, such as degree audit, scheduling, compliance, records, enrollment and systems.  </w:t>
      </w:r>
    </w:p>
    <w:p w14:paraId="6F9A6847" w14:textId="77777777" w:rsidR="00504F55" w:rsidRPr="00725B21" w:rsidRDefault="00504F55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R</w:t>
      </w:r>
      <w:r w:rsidR="00837287">
        <w:rPr>
          <w:rFonts w:asciiTheme="majorHAnsi" w:hAnsiTheme="majorHAnsi" w:cstheme="majorHAnsi"/>
          <w:b/>
          <w:color w:val="002060"/>
        </w:rPr>
        <w:t>EPORTING RELATIONSHIPS AND TEAM</w:t>
      </w:r>
      <w:r w:rsidRPr="00725B21">
        <w:rPr>
          <w:rFonts w:asciiTheme="majorHAnsi" w:hAnsiTheme="majorHAnsi" w:cstheme="majorHAnsi"/>
          <w:b/>
          <w:color w:val="002060"/>
        </w:rPr>
        <w:t>WORK</w:t>
      </w:r>
    </w:p>
    <w:p w14:paraId="119F5751" w14:textId="77777777" w:rsidR="00504F55" w:rsidRPr="002E0828" w:rsidRDefault="002E0828" w:rsidP="002E082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E0828">
        <w:rPr>
          <w:rFonts w:asciiTheme="majorHAnsi" w:hAnsiTheme="majorHAnsi" w:cstheme="majorHAnsi"/>
          <w:sz w:val="22"/>
          <w:szCs w:val="22"/>
        </w:rPr>
        <w:t>Works under</w:t>
      </w:r>
      <w:r w:rsidR="008E3002">
        <w:rPr>
          <w:rFonts w:asciiTheme="majorHAnsi" w:hAnsiTheme="majorHAnsi" w:cstheme="majorHAnsi"/>
          <w:sz w:val="22"/>
          <w:szCs w:val="22"/>
        </w:rPr>
        <w:t xml:space="preserve"> the general</w:t>
      </w:r>
      <w:r w:rsidRPr="002E0828">
        <w:rPr>
          <w:rFonts w:asciiTheme="majorHAnsi" w:hAnsiTheme="majorHAnsi" w:cstheme="majorHAnsi"/>
          <w:sz w:val="22"/>
          <w:szCs w:val="22"/>
        </w:rPr>
        <w:t xml:space="preserve"> </w:t>
      </w:r>
      <w:r w:rsidR="00E75798">
        <w:rPr>
          <w:rFonts w:asciiTheme="majorHAnsi" w:hAnsiTheme="majorHAnsi" w:cstheme="majorHAnsi"/>
          <w:sz w:val="22"/>
          <w:szCs w:val="22"/>
        </w:rPr>
        <w:t>direction of the University Registrar</w:t>
      </w:r>
      <w:r w:rsidR="0024342D">
        <w:rPr>
          <w:rFonts w:asciiTheme="majorHAnsi" w:hAnsiTheme="majorHAnsi" w:cstheme="majorHAnsi"/>
          <w:sz w:val="22"/>
          <w:szCs w:val="22"/>
        </w:rPr>
        <w:t>.  Manag</w:t>
      </w:r>
      <w:r w:rsidRPr="002E0828">
        <w:rPr>
          <w:rFonts w:asciiTheme="majorHAnsi" w:hAnsiTheme="majorHAnsi" w:cstheme="majorHAnsi"/>
          <w:sz w:val="22"/>
          <w:szCs w:val="22"/>
        </w:rPr>
        <w:t xml:space="preserve">es professional and non-professional staff, as well as </w:t>
      </w:r>
      <w:r w:rsidR="002401DB">
        <w:rPr>
          <w:rFonts w:asciiTheme="majorHAnsi" w:hAnsiTheme="majorHAnsi" w:cstheme="majorHAnsi"/>
          <w:sz w:val="22"/>
          <w:szCs w:val="22"/>
        </w:rPr>
        <w:t xml:space="preserve">the administrative and </w:t>
      </w:r>
      <w:r w:rsidR="003039B4">
        <w:rPr>
          <w:rFonts w:asciiTheme="majorHAnsi" w:hAnsiTheme="majorHAnsi" w:cstheme="majorHAnsi"/>
          <w:sz w:val="22"/>
          <w:szCs w:val="22"/>
        </w:rPr>
        <w:t>business</w:t>
      </w:r>
      <w:r w:rsidR="00E75798">
        <w:rPr>
          <w:rFonts w:asciiTheme="majorHAnsi" w:hAnsiTheme="majorHAnsi" w:cstheme="majorHAnsi"/>
          <w:sz w:val="22"/>
          <w:szCs w:val="22"/>
        </w:rPr>
        <w:t xml:space="preserve"> operations of a specific R</w:t>
      </w:r>
      <w:r w:rsidR="002401DB">
        <w:rPr>
          <w:rFonts w:asciiTheme="majorHAnsi" w:hAnsiTheme="majorHAnsi" w:cstheme="majorHAnsi"/>
          <w:sz w:val="22"/>
          <w:szCs w:val="22"/>
        </w:rPr>
        <w:t xml:space="preserve">egistrar work unit.  </w:t>
      </w:r>
    </w:p>
    <w:p w14:paraId="28E58B14" w14:textId="77777777" w:rsidR="00504F55" w:rsidRPr="00725B21" w:rsidRDefault="00504F55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ESSENTIAL DUTIES</w:t>
      </w:r>
      <w:r w:rsidR="00837287">
        <w:rPr>
          <w:rFonts w:asciiTheme="majorHAnsi" w:hAnsiTheme="majorHAnsi" w:cstheme="majorHAnsi"/>
          <w:b/>
          <w:color w:val="002060"/>
        </w:rPr>
        <w:t xml:space="preserve"> AND</w:t>
      </w:r>
      <w:r w:rsidRPr="00725B2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915512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2E0828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1D68183" w14:textId="77777777" w:rsidR="00724FAC" w:rsidRPr="0024342D" w:rsidRDefault="00724FAC" w:rsidP="00724F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Interfaces with internal and external partners, leadership, and subject matter experts to identify key issues, develop recommendations, and implement project plans.</w:t>
      </w:r>
    </w:p>
    <w:p w14:paraId="6D33313D" w14:textId="77777777" w:rsidR="00835270" w:rsidRPr="0024342D" w:rsidRDefault="00835270" w:rsidP="00835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 xml:space="preserve">Participates in the strategic and operational development and management of the implementation of new initiatives, requiring the coordination among staff and across University offices.  </w:t>
      </w:r>
    </w:p>
    <w:p w14:paraId="5FF4E945" w14:textId="77777777" w:rsidR="00A44140" w:rsidRPr="0024342D" w:rsidRDefault="00835270" w:rsidP="002814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Participates in hiring,</w:t>
      </w:r>
      <w:r w:rsidR="00A44140" w:rsidRPr="0024342D">
        <w:rPr>
          <w:rFonts w:asciiTheme="majorHAnsi" w:hAnsiTheme="majorHAnsi" w:cstheme="majorHAnsi"/>
          <w:sz w:val="22"/>
          <w:szCs w:val="22"/>
        </w:rPr>
        <w:t xml:space="preserve"> training, supervising, and evaluating the professional and support staff, in their area</w:t>
      </w:r>
      <w:r w:rsidR="001047FF" w:rsidRPr="0024342D">
        <w:rPr>
          <w:rFonts w:asciiTheme="majorHAnsi" w:hAnsiTheme="majorHAnsi" w:cstheme="majorHAnsi"/>
          <w:sz w:val="22"/>
          <w:szCs w:val="22"/>
        </w:rPr>
        <w:t>(</w:t>
      </w:r>
      <w:r w:rsidR="00A44140" w:rsidRPr="0024342D">
        <w:rPr>
          <w:rFonts w:asciiTheme="majorHAnsi" w:hAnsiTheme="majorHAnsi" w:cstheme="majorHAnsi"/>
          <w:sz w:val="22"/>
          <w:szCs w:val="22"/>
        </w:rPr>
        <w:t>s</w:t>
      </w:r>
      <w:r w:rsidR="001047FF" w:rsidRPr="0024342D">
        <w:rPr>
          <w:rFonts w:asciiTheme="majorHAnsi" w:hAnsiTheme="majorHAnsi" w:cstheme="majorHAnsi"/>
          <w:sz w:val="22"/>
          <w:szCs w:val="22"/>
        </w:rPr>
        <w:t>)</w:t>
      </w:r>
      <w:r w:rsidRPr="0024342D">
        <w:rPr>
          <w:rFonts w:asciiTheme="majorHAnsi" w:hAnsiTheme="majorHAnsi" w:cstheme="majorHAnsi"/>
          <w:sz w:val="22"/>
          <w:szCs w:val="22"/>
        </w:rPr>
        <w:t xml:space="preserve"> of responsibility and supervises subordinate staff in hiring, training, supervising, and evaluating the professional and support staff, in their area(s) of responsibility</w:t>
      </w:r>
    </w:p>
    <w:p w14:paraId="51A5DC80" w14:textId="77777777" w:rsidR="008F5C30" w:rsidRPr="0024342D" w:rsidRDefault="00724FAC" w:rsidP="0070540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Manages</w:t>
      </w:r>
      <w:r w:rsidR="00E75798" w:rsidRPr="0024342D">
        <w:rPr>
          <w:rFonts w:asciiTheme="majorHAnsi" w:hAnsiTheme="majorHAnsi" w:cstheme="majorHAnsi"/>
          <w:sz w:val="22"/>
          <w:szCs w:val="22"/>
        </w:rPr>
        <w:t xml:space="preserve"> staff responsible for maintaining</w:t>
      </w:r>
      <w:r w:rsidR="00A44140" w:rsidRPr="0024342D">
        <w:rPr>
          <w:rFonts w:asciiTheme="majorHAnsi" w:hAnsiTheme="majorHAnsi" w:cstheme="majorHAnsi"/>
          <w:sz w:val="22"/>
          <w:szCs w:val="22"/>
        </w:rPr>
        <w:t xml:space="preserve"> internal office files, records, and data collections. </w:t>
      </w:r>
      <w:r w:rsidR="00E75798" w:rsidRPr="0024342D">
        <w:rPr>
          <w:rFonts w:asciiTheme="majorHAnsi" w:hAnsiTheme="majorHAnsi" w:cstheme="majorHAnsi"/>
          <w:sz w:val="22"/>
          <w:szCs w:val="22"/>
        </w:rPr>
        <w:t>Accountable for all</w:t>
      </w:r>
      <w:r w:rsidR="00A44140" w:rsidRPr="0024342D">
        <w:rPr>
          <w:rFonts w:asciiTheme="majorHAnsi" w:hAnsiTheme="majorHAnsi" w:cstheme="majorHAnsi"/>
          <w:sz w:val="22"/>
          <w:szCs w:val="22"/>
        </w:rPr>
        <w:t xml:space="preserve"> aspects of altering registrar data collection materials and forms used by external and internal constituents.</w:t>
      </w:r>
    </w:p>
    <w:p w14:paraId="6308EB92" w14:textId="77777777" w:rsidR="00724FAC" w:rsidRPr="0024342D" w:rsidRDefault="00724FAC" w:rsidP="00724F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Performs complex data analysis and develops solutions that serve students, faculty</w:t>
      </w:r>
      <w:r w:rsidR="001047FF" w:rsidRPr="0024342D">
        <w:rPr>
          <w:rFonts w:asciiTheme="majorHAnsi" w:hAnsiTheme="majorHAnsi" w:cstheme="majorHAnsi"/>
          <w:sz w:val="22"/>
          <w:szCs w:val="22"/>
        </w:rPr>
        <w:t>, and</w:t>
      </w:r>
      <w:r w:rsidRPr="0024342D">
        <w:rPr>
          <w:rFonts w:asciiTheme="majorHAnsi" w:hAnsiTheme="majorHAnsi" w:cstheme="majorHAnsi"/>
          <w:sz w:val="22"/>
          <w:szCs w:val="22"/>
        </w:rPr>
        <w:t xml:space="preserve"> staff</w:t>
      </w:r>
      <w:r w:rsidR="001047FF" w:rsidRPr="0024342D">
        <w:rPr>
          <w:rFonts w:asciiTheme="majorHAnsi" w:hAnsiTheme="majorHAnsi" w:cstheme="majorHAnsi"/>
          <w:sz w:val="22"/>
          <w:szCs w:val="22"/>
        </w:rPr>
        <w:t>.</w:t>
      </w:r>
    </w:p>
    <w:p w14:paraId="68422E68" w14:textId="77777777" w:rsidR="00E75798" w:rsidRPr="0024342D" w:rsidRDefault="00E75798" w:rsidP="00C91A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Streamlines and standardizes business processes while developing an environment of continuous process improvement.</w:t>
      </w:r>
      <w:r w:rsidR="00724FAC" w:rsidRPr="0024342D">
        <w:rPr>
          <w:rFonts w:asciiTheme="majorHAnsi" w:hAnsiTheme="majorHAnsi" w:cstheme="majorHAnsi"/>
          <w:sz w:val="22"/>
          <w:szCs w:val="22"/>
        </w:rPr>
        <w:t xml:space="preserve"> Works collaboratively with academic and administrative members of the University to review and improve policy and procedure.</w:t>
      </w:r>
    </w:p>
    <w:p w14:paraId="4DFB3AF9" w14:textId="77777777" w:rsidR="006C7AF0" w:rsidRPr="0024342D" w:rsidRDefault="006C7AF0" w:rsidP="008C3A5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Monitors and enforces compliance with University policies and by-laws regarding assigned essential registration function.</w:t>
      </w:r>
      <w:r w:rsidR="00724FAC" w:rsidRPr="0024342D">
        <w:rPr>
          <w:rFonts w:asciiTheme="majorHAnsi" w:hAnsiTheme="majorHAnsi" w:cstheme="majorHAnsi"/>
          <w:sz w:val="22"/>
          <w:szCs w:val="22"/>
        </w:rPr>
        <w:t xml:space="preserve">  </w:t>
      </w:r>
      <w:r w:rsidR="008C3A54" w:rsidRPr="0024342D">
        <w:rPr>
          <w:rFonts w:asciiTheme="majorHAnsi" w:hAnsiTheme="majorHAnsi" w:cstheme="majorHAnsi"/>
          <w:sz w:val="22"/>
          <w:szCs w:val="22"/>
        </w:rPr>
        <w:t xml:space="preserve">Oversees and enforces compliance with University policy </w:t>
      </w:r>
      <w:r w:rsidR="008C3A54" w:rsidRPr="0024342D">
        <w:rPr>
          <w:rFonts w:asciiTheme="majorHAnsi" w:hAnsiTheme="majorHAnsi" w:cstheme="majorHAnsi"/>
          <w:sz w:val="22"/>
          <w:szCs w:val="22"/>
        </w:rPr>
        <w:lastRenderedPageBreak/>
        <w:t>and by-laws, state and federal regulatory guidance and legislation and regional accreditation requirements. Manages and responds to requests from auditors or similar parties.</w:t>
      </w:r>
    </w:p>
    <w:p w14:paraId="3A125194" w14:textId="77777777" w:rsidR="009074AB" w:rsidRPr="0024342D" w:rsidRDefault="00724FAC" w:rsidP="009074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 xml:space="preserve">Creates and manages relationships with business partners across the </w:t>
      </w:r>
      <w:r w:rsidR="001047FF" w:rsidRPr="0024342D">
        <w:rPr>
          <w:rFonts w:asciiTheme="majorHAnsi" w:hAnsiTheme="majorHAnsi" w:cstheme="majorHAnsi"/>
          <w:sz w:val="22"/>
          <w:szCs w:val="22"/>
        </w:rPr>
        <w:t>U</w:t>
      </w:r>
      <w:r w:rsidRPr="0024342D">
        <w:rPr>
          <w:rFonts w:asciiTheme="majorHAnsi" w:hAnsiTheme="majorHAnsi" w:cstheme="majorHAnsi"/>
          <w:sz w:val="22"/>
          <w:szCs w:val="22"/>
        </w:rPr>
        <w:t xml:space="preserve">niversity community to improve business processes.  </w:t>
      </w:r>
    </w:p>
    <w:p w14:paraId="6BD05C8D" w14:textId="77777777" w:rsidR="00724FAC" w:rsidRPr="0024342D" w:rsidRDefault="009074AB" w:rsidP="009074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Represents the office and the registrar function on various campus and university-wide committees, task forces, meetings and is an active participant in shared governance</w:t>
      </w:r>
      <w:r w:rsidR="003039B4">
        <w:rPr>
          <w:rFonts w:asciiTheme="majorHAnsi" w:hAnsiTheme="majorHAnsi" w:cstheme="majorHAnsi"/>
          <w:sz w:val="22"/>
          <w:szCs w:val="22"/>
        </w:rPr>
        <w:t>.</w:t>
      </w:r>
    </w:p>
    <w:p w14:paraId="337B797F" w14:textId="77777777" w:rsidR="00835270" w:rsidRPr="0024342D" w:rsidRDefault="00835270" w:rsidP="00835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="Calibri Light"/>
          <w:sz w:val="22"/>
          <w:szCs w:val="22"/>
        </w:rPr>
      </w:pPr>
      <w:r w:rsidRPr="0024342D">
        <w:rPr>
          <w:rFonts w:asciiTheme="majorHAnsi" w:hAnsiTheme="majorHAnsi" w:cs="Calibri Light"/>
          <w:sz w:val="22"/>
          <w:szCs w:val="22"/>
        </w:rPr>
        <w:t>Interpret</w:t>
      </w:r>
      <w:r w:rsidR="003039B4">
        <w:rPr>
          <w:rFonts w:asciiTheme="majorHAnsi" w:hAnsiTheme="majorHAnsi" w:cs="Calibri Light"/>
          <w:sz w:val="22"/>
          <w:szCs w:val="22"/>
        </w:rPr>
        <w:t>s</w:t>
      </w:r>
      <w:r w:rsidRPr="0024342D">
        <w:rPr>
          <w:rFonts w:asciiTheme="majorHAnsi" w:hAnsiTheme="majorHAnsi" w:cs="Calibri Light"/>
          <w:sz w:val="22"/>
          <w:szCs w:val="22"/>
        </w:rPr>
        <w:t xml:space="preserve"> and explain</w:t>
      </w:r>
      <w:r w:rsidR="003039B4">
        <w:rPr>
          <w:rFonts w:asciiTheme="majorHAnsi" w:hAnsiTheme="majorHAnsi" w:cs="Calibri Light"/>
          <w:sz w:val="22"/>
          <w:szCs w:val="22"/>
        </w:rPr>
        <w:t>s</w:t>
      </w:r>
      <w:r w:rsidRPr="0024342D">
        <w:rPr>
          <w:rFonts w:asciiTheme="majorHAnsi" w:hAnsiTheme="majorHAnsi" w:cs="Calibri Light"/>
          <w:sz w:val="22"/>
          <w:szCs w:val="22"/>
        </w:rPr>
        <w:t xml:space="preserve"> Office of the Registrar policies and procedures, respond</w:t>
      </w:r>
      <w:r w:rsidR="003039B4">
        <w:rPr>
          <w:rFonts w:asciiTheme="majorHAnsi" w:hAnsiTheme="majorHAnsi" w:cs="Calibri Light"/>
          <w:sz w:val="22"/>
          <w:szCs w:val="22"/>
        </w:rPr>
        <w:t>s</w:t>
      </w:r>
      <w:r w:rsidRPr="0024342D">
        <w:rPr>
          <w:rFonts w:asciiTheme="majorHAnsi" w:hAnsiTheme="majorHAnsi" w:cs="Calibri Light"/>
          <w:sz w:val="22"/>
          <w:szCs w:val="22"/>
        </w:rPr>
        <w:t xml:space="preserve"> to inquiries for information, and makes referrals to other </w:t>
      </w:r>
      <w:r w:rsidR="00250F8A" w:rsidRPr="0024342D">
        <w:rPr>
          <w:rFonts w:asciiTheme="majorHAnsi" w:hAnsiTheme="majorHAnsi" w:cs="Calibri Light"/>
          <w:sz w:val="22"/>
          <w:szCs w:val="22"/>
        </w:rPr>
        <w:t>University offices as necessary, participates in the refinement or development of new policies and procedures, both internal (to the office) and external (to the University)</w:t>
      </w:r>
      <w:r w:rsidR="003039B4">
        <w:rPr>
          <w:rFonts w:asciiTheme="majorHAnsi" w:hAnsiTheme="majorHAnsi" w:cs="Calibri Light"/>
          <w:sz w:val="22"/>
          <w:szCs w:val="22"/>
        </w:rPr>
        <w:t>.</w:t>
      </w:r>
    </w:p>
    <w:p w14:paraId="22F0C2BF" w14:textId="77777777" w:rsidR="00A44140" w:rsidRPr="0024342D" w:rsidRDefault="00A44140" w:rsidP="00A441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Participates in professional and technical conferences and workshops.</w:t>
      </w:r>
    </w:p>
    <w:p w14:paraId="096BE96A" w14:textId="77777777" w:rsidR="00504F55" w:rsidRPr="0024342D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4342D">
        <w:rPr>
          <w:rFonts w:asciiTheme="majorHAnsi" w:hAnsiTheme="majorHAnsi" w:cstheme="majorHAnsi"/>
          <w:sz w:val="22"/>
          <w:szCs w:val="22"/>
        </w:rPr>
        <w:t>Perform</w:t>
      </w:r>
      <w:r w:rsidR="00B025E6" w:rsidRPr="0024342D">
        <w:rPr>
          <w:rFonts w:asciiTheme="majorHAnsi" w:hAnsiTheme="majorHAnsi" w:cstheme="majorHAnsi"/>
          <w:sz w:val="22"/>
          <w:szCs w:val="22"/>
        </w:rPr>
        <w:t>s</w:t>
      </w:r>
      <w:r w:rsidRPr="0024342D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24342D">
        <w:rPr>
          <w:rFonts w:asciiTheme="majorHAnsi" w:hAnsiTheme="majorHAnsi" w:cstheme="majorHAnsi"/>
          <w:sz w:val="22"/>
          <w:szCs w:val="22"/>
        </w:rPr>
        <w:t>.</w:t>
      </w:r>
    </w:p>
    <w:p w14:paraId="0BE63AB0" w14:textId="77777777" w:rsidR="008C3A54" w:rsidRPr="00065D64" w:rsidRDefault="008C3A54" w:rsidP="008A741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65D64">
        <w:rPr>
          <w:rFonts w:asciiTheme="majorHAnsi" w:hAnsiTheme="majorHAnsi" w:cstheme="majorHAnsi"/>
          <w:sz w:val="22"/>
          <w:szCs w:val="22"/>
        </w:rPr>
        <w:t>Will be assigned to one or more areas of specialty in the Office of the Registrar. Specialized tasks may include functions related to:</w:t>
      </w:r>
    </w:p>
    <w:p w14:paraId="1A6627BD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Records, record-keeping and data retention</w:t>
      </w:r>
    </w:p>
    <w:p w14:paraId="5C0F412B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Student registration and direct student support</w:t>
      </w:r>
    </w:p>
    <w:p w14:paraId="504401B6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Degree audit and conferral</w:t>
      </w:r>
    </w:p>
    <w:p w14:paraId="5C027CF4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NCAA and/or Title IV compliance</w:t>
      </w:r>
    </w:p>
    <w:p w14:paraId="668094AC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Schedule of classes and final exams</w:t>
      </w:r>
    </w:p>
    <w:p w14:paraId="6DD48A3C" w14:textId="77777777" w:rsidR="008C3A54" w:rsidRDefault="008C3A54" w:rsidP="008A7410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Catalog and curriculum management</w:t>
      </w:r>
    </w:p>
    <w:p w14:paraId="0DC81464" w14:textId="77777777" w:rsidR="00725B21" w:rsidRPr="008A7410" w:rsidRDefault="008C3A54" w:rsidP="00725B21">
      <w:pPr>
        <w:pStyle w:val="BodyText"/>
        <w:numPr>
          <w:ilvl w:val="1"/>
          <w:numId w:val="24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Business and systems responsibilities that support the operational functions of   the Office of the Registrar</w:t>
      </w:r>
    </w:p>
    <w:p w14:paraId="4FC2E5B7" w14:textId="77777777" w:rsidR="00504F55" w:rsidRPr="00725B21" w:rsidRDefault="00D66D03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25B21">
        <w:rPr>
          <w:rFonts w:asciiTheme="majorHAnsi" w:hAnsiTheme="majorHAnsi" w:cstheme="majorHAnsi"/>
          <w:b/>
          <w:color w:val="002060"/>
        </w:rPr>
        <w:t>QUALIFICATIONS</w:t>
      </w:r>
    </w:p>
    <w:p w14:paraId="02F38FD3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E14C2C" w14:textId="77777777" w:rsidR="00501982" w:rsidRDefault="00724FA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</w:t>
      </w:r>
      <w:r w:rsidR="006C7AF0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4FAC">
        <w:rPr>
          <w:rFonts w:asciiTheme="majorHAnsi" w:hAnsiTheme="majorHAnsi" w:cstheme="majorHAnsi"/>
          <w:sz w:val="22"/>
          <w:szCs w:val="22"/>
        </w:rPr>
        <w:t>One year’s experience must be: (1) overseeing large projects OR (2) in a supervisory capacity over a small unit</w:t>
      </w:r>
      <w:r w:rsidR="001047FF">
        <w:rPr>
          <w:rFonts w:asciiTheme="majorHAnsi" w:hAnsiTheme="majorHAnsi" w:cstheme="majorHAnsi"/>
          <w:sz w:val="22"/>
          <w:szCs w:val="22"/>
        </w:rPr>
        <w:t>.</w:t>
      </w:r>
    </w:p>
    <w:p w14:paraId="62340881" w14:textId="77777777" w:rsidR="00724FAC" w:rsidRDefault="00F16F21" w:rsidP="00724FA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1372983" w14:textId="77777777" w:rsidR="00F16F21" w:rsidRDefault="00F16F21" w:rsidP="00F16F21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 advanced degree in a related field</w:t>
      </w:r>
    </w:p>
    <w:p w14:paraId="3C40489A" w14:textId="77777777" w:rsidR="00F16F21" w:rsidRDefault="00F16F21" w:rsidP="00F16F21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Five years of related experience.  </w:t>
      </w:r>
      <w:r w:rsidRPr="00724FAC">
        <w:rPr>
          <w:rFonts w:asciiTheme="majorHAnsi" w:hAnsiTheme="majorHAnsi" w:cstheme="majorHAnsi"/>
          <w:sz w:val="22"/>
          <w:szCs w:val="22"/>
        </w:rPr>
        <w:t>One year’s experience must be: (1) overseeing large projects OR (2) in a supervisory capacity over a small unit</w:t>
      </w:r>
      <w:r w:rsidR="001047FF">
        <w:rPr>
          <w:rFonts w:asciiTheme="majorHAnsi" w:hAnsiTheme="majorHAnsi" w:cstheme="majorHAnsi"/>
          <w:sz w:val="22"/>
          <w:szCs w:val="22"/>
        </w:rPr>
        <w:t>.</w:t>
      </w:r>
    </w:p>
    <w:p w14:paraId="092E16C3" w14:textId="77777777" w:rsidR="00504F55" w:rsidRPr="00725B21" w:rsidRDefault="00504F55" w:rsidP="00725B21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725B21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482BFB7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A5B397B" w14:textId="77777777" w:rsidR="00A44140" w:rsidRDefault="00A4414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78B90C6E" w14:textId="77777777" w:rsidR="00504F55" w:rsidRDefault="006C7AF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Practices and procedures of student registration</w:t>
      </w:r>
      <w:r w:rsidR="00F16F21">
        <w:rPr>
          <w:rFonts w:asciiTheme="majorHAnsi" w:hAnsiTheme="majorHAnsi" w:cstheme="majorHAnsi"/>
          <w:sz w:val="22"/>
          <w:szCs w:val="22"/>
        </w:rPr>
        <w:t>, considerable knowledge required</w:t>
      </w:r>
    </w:p>
    <w:p w14:paraId="6E1ED59D" w14:textId="77777777" w:rsidR="00A83E6E" w:rsidRDefault="00A83E6E" w:rsidP="00A83E6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Administrative organization and academic regulations</w:t>
      </w:r>
    </w:p>
    <w:p w14:paraId="2FF5D967" w14:textId="77777777" w:rsidR="006C7AF0" w:rsidRDefault="006C7AF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Standard recordkeeping procedures</w:t>
      </w:r>
    </w:p>
    <w:p w14:paraId="05A21784" w14:textId="77777777" w:rsidR="006C7AF0" w:rsidRDefault="006C7AF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 systems for data management </w:t>
      </w:r>
    </w:p>
    <w:p w14:paraId="366CE74A" w14:textId="77777777" w:rsidR="008C3A54" w:rsidRPr="00501982" w:rsidRDefault="008C3A54" w:rsidP="008C3A5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Student information systems, Microsoft Office and other related software applications </w:t>
      </w:r>
    </w:p>
    <w:p w14:paraId="0AF1CE8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98D30A3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88FD95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0192EA9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C3EEEA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6C7AF0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1556A5A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81D0DF2" w14:textId="77777777" w:rsidR="00504F55" w:rsidRPr="00D66D03" w:rsidRDefault="006C7AF0" w:rsidP="006C7AF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6C7AF0">
        <w:rPr>
          <w:rFonts w:asciiTheme="majorHAnsi" w:hAnsiTheme="majorHAnsi" w:cstheme="majorHAnsi"/>
          <w:sz w:val="22"/>
          <w:szCs w:val="22"/>
        </w:rPr>
        <w:t>uide students and faculty through the registration process</w:t>
      </w:r>
    </w:p>
    <w:p w14:paraId="4DACCB7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9056F4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08C31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D63E6E6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7C9E0049" w14:textId="77777777" w:rsidR="00504F55" w:rsidRPr="008C3A54" w:rsidRDefault="008C3A54" w:rsidP="008C3A5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Assess, develop and monitor solutions that </w:t>
      </w:r>
      <w:r w:rsidR="00904A23">
        <w:rPr>
          <w:rFonts w:asciiTheme="majorHAnsi" w:hAnsiTheme="majorHAnsi" w:cstheme="majorHAnsi"/>
          <w:sz w:val="22"/>
          <w:szCs w:val="22"/>
        </w:rPr>
        <w:t>manage and mitigate risk</w:t>
      </w:r>
    </w:p>
    <w:bookmarkEnd w:id="0"/>
    <w:bookmarkEnd w:id="1"/>
    <w:sectPr w:rsidR="00504F55" w:rsidRPr="008C3A54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B7DC0" w14:textId="77777777" w:rsidR="0012524C" w:rsidRDefault="0012524C">
      <w:r>
        <w:separator/>
      </w:r>
    </w:p>
    <w:p w14:paraId="15A40273" w14:textId="77777777" w:rsidR="0012524C" w:rsidRDefault="0012524C"/>
  </w:endnote>
  <w:endnote w:type="continuationSeparator" w:id="0">
    <w:p w14:paraId="7711DB65" w14:textId="77777777" w:rsidR="0012524C" w:rsidRDefault="0012524C">
      <w:r>
        <w:continuationSeparator/>
      </w:r>
    </w:p>
    <w:p w14:paraId="031AADED" w14:textId="77777777" w:rsidR="0012524C" w:rsidRDefault="00125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DEE4" w14:textId="77777777" w:rsidR="003F1BB1" w:rsidRDefault="003F1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C161A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2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989833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0504F" w14:textId="77777777" w:rsidR="00BE6227" w:rsidRDefault="003F1BB1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DEBD" w14:textId="77777777" w:rsidR="0012524C" w:rsidRDefault="0012524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C75BD3C" w14:textId="77777777" w:rsidR="0012524C" w:rsidRDefault="0012524C">
      <w:r>
        <w:continuationSeparator/>
      </w:r>
    </w:p>
    <w:p w14:paraId="4BE9B097" w14:textId="77777777" w:rsidR="0012524C" w:rsidRDefault="00125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E8C7" w14:textId="77777777" w:rsidR="003F1BB1" w:rsidRDefault="003F1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D1E36" w14:textId="77777777" w:rsidR="00C9354E" w:rsidRPr="008A741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A7410">
      <w:rPr>
        <w:b/>
        <w:sz w:val="28"/>
        <w:szCs w:val="28"/>
        <w:u w:val="single"/>
      </w:rPr>
      <w:t xml:space="preserve">Job </w:t>
    </w:r>
    <w:r w:rsidR="00D66D03" w:rsidRPr="008A7410">
      <w:rPr>
        <w:b/>
        <w:sz w:val="28"/>
        <w:szCs w:val="28"/>
        <w:u w:val="single"/>
      </w:rPr>
      <w:t>Template</w:t>
    </w:r>
    <w:r w:rsidR="008A7410" w:rsidRPr="008A7410">
      <w:rPr>
        <w:b/>
        <w:sz w:val="28"/>
        <w:szCs w:val="28"/>
        <w:u w:val="single"/>
      </w:rPr>
      <w:t xml:space="preserve">: </w:t>
    </w:r>
    <w:r w:rsidR="008A7410" w:rsidRPr="008A7410">
      <w:rPr>
        <w:b/>
        <w:bCs/>
        <w:sz w:val="28"/>
        <w:szCs w:val="28"/>
        <w:u w:val="single"/>
      </w:rPr>
      <w:t>Associate Registrar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E5EFB" w:rsidRPr="003F1BB1" w14:paraId="34E3A324" w14:textId="77777777" w:rsidTr="003F1BB1">
      <w:tc>
        <w:tcPr>
          <w:tcW w:w="2695" w:type="dxa"/>
          <w:vAlign w:val="center"/>
          <w:hideMark/>
        </w:tcPr>
        <w:p w14:paraId="4A2CED1C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F1BB1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8912FCD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F1BB1">
            <w:rPr>
              <w:rFonts w:asciiTheme="majorHAnsi" w:hAnsiTheme="majorHAnsi" w:cstheme="majorHAnsi"/>
            </w:rPr>
            <w:t>Student Programs/Services</w:t>
          </w:r>
        </w:p>
      </w:tc>
    </w:tr>
    <w:tr w:rsidR="001E5EFB" w:rsidRPr="003F1BB1" w14:paraId="5910E048" w14:textId="77777777" w:rsidTr="003F1BB1">
      <w:tc>
        <w:tcPr>
          <w:tcW w:w="2695" w:type="dxa"/>
          <w:vAlign w:val="center"/>
          <w:hideMark/>
        </w:tcPr>
        <w:p w14:paraId="1BF6637D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F1BB1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65369DB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F1BB1">
            <w:rPr>
              <w:rFonts w:asciiTheme="majorHAnsi" w:hAnsiTheme="majorHAnsi" w:cstheme="majorHAnsi"/>
            </w:rPr>
            <w:t>Admissions and Registration</w:t>
          </w:r>
        </w:p>
      </w:tc>
    </w:tr>
    <w:tr w:rsidR="001E5EFB" w:rsidRPr="003F1BB1" w14:paraId="7D9568A6" w14:textId="77777777" w:rsidTr="003F1BB1">
      <w:tc>
        <w:tcPr>
          <w:tcW w:w="2695" w:type="dxa"/>
          <w:vAlign w:val="center"/>
          <w:hideMark/>
        </w:tcPr>
        <w:p w14:paraId="77790F4E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F1BB1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A4D2BC7" w14:textId="77777777" w:rsidR="001E5EFB" w:rsidRPr="003F1BB1" w:rsidRDefault="001E5EFB" w:rsidP="003F1BB1">
          <w:pPr>
            <w:rPr>
              <w:rFonts w:asciiTheme="majorHAnsi" w:hAnsiTheme="majorHAnsi" w:cstheme="majorHAnsi"/>
              <w:bCs/>
              <w:sz w:val="24"/>
            </w:rPr>
          </w:pPr>
          <w:r w:rsidRPr="003F1BB1">
            <w:rPr>
              <w:rFonts w:asciiTheme="majorHAnsi" w:hAnsiTheme="majorHAnsi" w:cstheme="majorHAnsi"/>
              <w:bCs/>
              <w:sz w:val="24"/>
            </w:rPr>
            <w:t>Registrar</w:t>
          </w:r>
        </w:p>
      </w:tc>
    </w:tr>
    <w:tr w:rsidR="001E5EFB" w:rsidRPr="003F1BB1" w14:paraId="738CFCEA" w14:textId="77777777" w:rsidTr="003F1BB1">
      <w:tc>
        <w:tcPr>
          <w:tcW w:w="2695" w:type="dxa"/>
          <w:vAlign w:val="center"/>
          <w:hideMark/>
        </w:tcPr>
        <w:p w14:paraId="67DCB624" w14:textId="77777777" w:rsidR="001E5EFB" w:rsidRPr="003F1BB1" w:rsidRDefault="001E5EFB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F1BB1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9447D70" w14:textId="77777777" w:rsidR="001E5EFB" w:rsidRPr="003F1BB1" w:rsidRDefault="001E5EFB" w:rsidP="003F1BB1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3F1BB1">
            <w:rPr>
              <w:rFonts w:asciiTheme="majorHAnsi" w:hAnsiTheme="majorHAnsi" w:cstheme="majorHAnsi"/>
              <w:b/>
              <w:bCs/>
              <w:sz w:val="24"/>
            </w:rPr>
            <w:t>Associate Registrar</w:t>
          </w:r>
        </w:p>
      </w:tc>
    </w:tr>
    <w:tr w:rsidR="003F1BB1" w:rsidRPr="003F1BB1" w14:paraId="1C9119A7" w14:textId="77777777" w:rsidTr="003F1BB1">
      <w:tc>
        <w:tcPr>
          <w:tcW w:w="2695" w:type="dxa"/>
          <w:vAlign w:val="center"/>
        </w:tcPr>
        <w:p w14:paraId="7A2BCD2E" w14:textId="5B0569FA" w:rsidR="003F1BB1" w:rsidRPr="003F1BB1" w:rsidRDefault="003F1BB1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7D6B6866" w14:textId="58274187" w:rsidR="003F1BB1" w:rsidRPr="003F1BB1" w:rsidRDefault="003F1BB1" w:rsidP="003F1BB1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7</w:t>
          </w:r>
        </w:p>
      </w:tc>
    </w:tr>
    <w:tr w:rsidR="003F1BB1" w:rsidRPr="003F1BB1" w14:paraId="163FCA65" w14:textId="77777777" w:rsidTr="003F1BB1">
      <w:tc>
        <w:tcPr>
          <w:tcW w:w="2695" w:type="dxa"/>
          <w:vAlign w:val="center"/>
        </w:tcPr>
        <w:p w14:paraId="0E06043B" w14:textId="6A207ACA" w:rsidR="003F1BB1" w:rsidRPr="003F1BB1" w:rsidRDefault="003F1BB1" w:rsidP="003F1BB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7DD0CC6" w14:textId="0CE2FF39" w:rsidR="003F1BB1" w:rsidRPr="003F1BB1" w:rsidRDefault="003F1BB1" w:rsidP="003F1BB1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L02002</w:t>
          </w:r>
        </w:p>
      </w:tc>
    </w:tr>
  </w:tbl>
  <w:p w14:paraId="4DCD7361" w14:textId="77777777" w:rsidR="00386823" w:rsidRPr="00386823" w:rsidRDefault="00386823" w:rsidP="001E5EFB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37FD" w14:textId="77777777" w:rsidR="003F1BB1" w:rsidRDefault="003F1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B0B"/>
    <w:multiLevelType w:val="hybridMultilevel"/>
    <w:tmpl w:val="D2DAB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B52"/>
    <w:multiLevelType w:val="hybridMultilevel"/>
    <w:tmpl w:val="69E28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0E2946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8"/>
  </w:num>
  <w:num w:numId="5">
    <w:abstractNumId w:val="11"/>
  </w:num>
  <w:num w:numId="6">
    <w:abstractNumId w:val="18"/>
  </w:num>
  <w:num w:numId="7">
    <w:abstractNumId w:val="10"/>
  </w:num>
  <w:num w:numId="8">
    <w:abstractNumId w:val="21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14"/>
  </w:num>
  <w:num w:numId="16">
    <w:abstractNumId w:val="8"/>
  </w:num>
  <w:num w:numId="17">
    <w:abstractNumId w:val="4"/>
  </w:num>
  <w:num w:numId="18">
    <w:abstractNumId w:val="0"/>
  </w:num>
  <w:num w:numId="19">
    <w:abstractNumId w:val="19"/>
  </w:num>
  <w:num w:numId="20">
    <w:abstractNumId w:val="17"/>
  </w:num>
  <w:num w:numId="21">
    <w:abstractNumId w:val="20"/>
  </w:num>
  <w:num w:numId="22">
    <w:abstractNumId w:val="15"/>
  </w:num>
  <w:num w:numId="23">
    <w:abstractNumId w:val="7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5D64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047FF"/>
    <w:rsid w:val="0012524C"/>
    <w:rsid w:val="001466FB"/>
    <w:rsid w:val="00153E9C"/>
    <w:rsid w:val="00160549"/>
    <w:rsid w:val="00164061"/>
    <w:rsid w:val="001849A0"/>
    <w:rsid w:val="001D47B1"/>
    <w:rsid w:val="001E5041"/>
    <w:rsid w:val="001E5EFB"/>
    <w:rsid w:val="002146FB"/>
    <w:rsid w:val="002230FF"/>
    <w:rsid w:val="002401DB"/>
    <w:rsid w:val="0024342D"/>
    <w:rsid w:val="00250F8A"/>
    <w:rsid w:val="00253931"/>
    <w:rsid w:val="0025394E"/>
    <w:rsid w:val="0025575B"/>
    <w:rsid w:val="00271F27"/>
    <w:rsid w:val="0027378E"/>
    <w:rsid w:val="002857A5"/>
    <w:rsid w:val="002A6577"/>
    <w:rsid w:val="002E0828"/>
    <w:rsid w:val="002E5D89"/>
    <w:rsid w:val="002F45D4"/>
    <w:rsid w:val="002F62E5"/>
    <w:rsid w:val="003016A9"/>
    <w:rsid w:val="003039B4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1BB1"/>
    <w:rsid w:val="003F581B"/>
    <w:rsid w:val="003F660C"/>
    <w:rsid w:val="00400304"/>
    <w:rsid w:val="00402FF1"/>
    <w:rsid w:val="004073EC"/>
    <w:rsid w:val="0041441B"/>
    <w:rsid w:val="004267DD"/>
    <w:rsid w:val="00431B0B"/>
    <w:rsid w:val="00446D9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2E79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1E59"/>
    <w:rsid w:val="00647062"/>
    <w:rsid w:val="0065248B"/>
    <w:rsid w:val="00652C0E"/>
    <w:rsid w:val="0065411D"/>
    <w:rsid w:val="0066089C"/>
    <w:rsid w:val="006768B4"/>
    <w:rsid w:val="00682227"/>
    <w:rsid w:val="0068590C"/>
    <w:rsid w:val="00687D8C"/>
    <w:rsid w:val="00697C5B"/>
    <w:rsid w:val="006B09D9"/>
    <w:rsid w:val="006C7AF0"/>
    <w:rsid w:val="006D3007"/>
    <w:rsid w:val="006D763E"/>
    <w:rsid w:val="006F1619"/>
    <w:rsid w:val="006F5261"/>
    <w:rsid w:val="00702602"/>
    <w:rsid w:val="00705CED"/>
    <w:rsid w:val="00716899"/>
    <w:rsid w:val="00717318"/>
    <w:rsid w:val="00724FAC"/>
    <w:rsid w:val="00725B21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35270"/>
    <w:rsid w:val="00837287"/>
    <w:rsid w:val="00842D8E"/>
    <w:rsid w:val="00844E70"/>
    <w:rsid w:val="0085153B"/>
    <w:rsid w:val="0087685E"/>
    <w:rsid w:val="00882063"/>
    <w:rsid w:val="008859F8"/>
    <w:rsid w:val="008A5934"/>
    <w:rsid w:val="008A60A5"/>
    <w:rsid w:val="008A7410"/>
    <w:rsid w:val="008C3A54"/>
    <w:rsid w:val="008D22DD"/>
    <w:rsid w:val="008E122C"/>
    <w:rsid w:val="008E3002"/>
    <w:rsid w:val="008F31C5"/>
    <w:rsid w:val="008F5C30"/>
    <w:rsid w:val="008F6B52"/>
    <w:rsid w:val="00904A23"/>
    <w:rsid w:val="009074AB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44140"/>
    <w:rsid w:val="00A63AAA"/>
    <w:rsid w:val="00A80A77"/>
    <w:rsid w:val="00A83E6E"/>
    <w:rsid w:val="00A85A1E"/>
    <w:rsid w:val="00AA5404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A377D"/>
    <w:rsid w:val="00BB47AE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52E50"/>
    <w:rsid w:val="00E62B34"/>
    <w:rsid w:val="00E62B60"/>
    <w:rsid w:val="00E75798"/>
    <w:rsid w:val="00E90D01"/>
    <w:rsid w:val="00EA4523"/>
    <w:rsid w:val="00ED32DC"/>
    <w:rsid w:val="00EE1E1C"/>
    <w:rsid w:val="00F12675"/>
    <w:rsid w:val="00F16F21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9CB1C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8B79-38F3-4284-A582-365D066C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29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2020-02-26T22:02:00Z</dcterms:created>
  <dcterms:modified xsi:type="dcterms:W3CDTF">2020-09-09T16:51:00Z</dcterms:modified>
</cp:coreProperties>
</file>