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57290" w14:textId="77777777" w:rsidR="0064384E" w:rsidRPr="0064384E" w:rsidRDefault="0064384E" w:rsidP="0064384E">
      <w:pPr>
        <w:shd w:val="clear" w:color="auto" w:fill="002060"/>
        <w:spacing w:line="276" w:lineRule="auto"/>
        <w:rPr>
          <w:rFonts w:cs="Arial"/>
          <w:b/>
          <w:sz w:val="28"/>
          <w:szCs w:val="22"/>
        </w:rPr>
      </w:pPr>
      <w:bookmarkStart w:id="0" w:name="_Toc168983479"/>
      <w:bookmarkStart w:id="1" w:name="_Toc314746842"/>
      <w:r w:rsidRPr="0064384E">
        <w:rPr>
          <w:rFonts w:cs="Arial"/>
          <w:b/>
          <w:sz w:val="28"/>
          <w:szCs w:val="22"/>
        </w:rPr>
        <w:t>M6: Level Standards</w:t>
      </w:r>
    </w:p>
    <w:p w14:paraId="4B08DC33" w14:textId="77777777" w:rsidR="0064384E" w:rsidRPr="0064384E" w:rsidRDefault="0064384E" w:rsidP="0064384E">
      <w:pPr>
        <w:spacing w:line="276" w:lineRule="auto"/>
        <w:rPr>
          <w:rFonts w:cs="Arial"/>
          <w:b/>
          <w:sz w:val="24"/>
          <w:szCs w:val="22"/>
        </w:rPr>
      </w:pPr>
    </w:p>
    <w:p w14:paraId="2DF45AEF" w14:textId="77777777" w:rsidR="0064384E" w:rsidRPr="0064384E" w:rsidRDefault="0064384E" w:rsidP="0064384E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64384E">
        <w:rPr>
          <w:rFonts w:cs="Arial"/>
          <w:b/>
          <w:sz w:val="24"/>
          <w:szCs w:val="22"/>
        </w:rPr>
        <w:t>GENERAL ROLE</w:t>
      </w:r>
    </w:p>
    <w:p w14:paraId="12514477" w14:textId="77777777" w:rsidR="0064384E" w:rsidRPr="0064384E" w:rsidRDefault="0064384E" w:rsidP="0064384E">
      <w:pPr>
        <w:spacing w:after="200" w:line="276" w:lineRule="auto"/>
        <w:rPr>
          <w:rFonts w:cs="Arial"/>
          <w:sz w:val="22"/>
          <w:szCs w:val="22"/>
        </w:rPr>
      </w:pPr>
      <w:r w:rsidRPr="0064384E">
        <w:rPr>
          <w:rFonts w:cs="Arial"/>
          <w:sz w:val="22"/>
          <w:szCs w:val="22"/>
        </w:rPr>
        <w:t>This level is accountable for providing management of a small- to moderate-sized office or department charged with providing a variety of cross-disciplinary services. Incumbents should generally have oversight of professional and non-professional staff, as well as business and/or administrative operations. Positions at this level do not exclusively serve as the supervisory level to only student employees</w:t>
      </w:r>
    </w:p>
    <w:p w14:paraId="52BC4133" w14:textId="77777777" w:rsidR="0064384E" w:rsidRPr="0064384E" w:rsidRDefault="0064384E" w:rsidP="0064384E">
      <w:pPr>
        <w:spacing w:line="276" w:lineRule="auto"/>
        <w:rPr>
          <w:rFonts w:cs="Arial"/>
          <w:sz w:val="22"/>
          <w:szCs w:val="22"/>
        </w:rPr>
      </w:pPr>
      <w:r w:rsidRPr="0064384E">
        <w:rPr>
          <w:rFonts w:cs="Arial"/>
          <w:sz w:val="22"/>
          <w:szCs w:val="22"/>
        </w:rPr>
        <w:t>Incumbents:</w:t>
      </w:r>
    </w:p>
    <w:p w14:paraId="1B1E35AB" w14:textId="77777777" w:rsidR="0064384E" w:rsidRPr="0064384E" w:rsidRDefault="0064384E" w:rsidP="0064384E">
      <w:pPr>
        <w:spacing w:line="276" w:lineRule="auto"/>
        <w:rPr>
          <w:rFonts w:cs="Arial"/>
          <w:sz w:val="22"/>
          <w:szCs w:val="22"/>
        </w:rPr>
      </w:pPr>
    </w:p>
    <w:p w14:paraId="70FDA96D" w14:textId="77777777" w:rsidR="0064384E" w:rsidRPr="0064384E" w:rsidRDefault="0064384E" w:rsidP="0064384E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64384E">
        <w:rPr>
          <w:rFonts w:cs="Arial"/>
          <w:sz w:val="22"/>
          <w:szCs w:val="22"/>
        </w:rPr>
        <w:t>Modify practices and procedures to improve efficiency and quality of services delivered by subordinate staff.</w:t>
      </w:r>
    </w:p>
    <w:p w14:paraId="4E599F4D" w14:textId="77777777" w:rsidR="0064384E" w:rsidRPr="0064384E" w:rsidRDefault="0064384E" w:rsidP="0064384E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64384E">
        <w:rPr>
          <w:rFonts w:cs="Arial"/>
          <w:sz w:val="22"/>
          <w:szCs w:val="22"/>
        </w:rPr>
        <w:t>Ensure policies and procedures are followed and functions are carried out efficiently and correctly.</w:t>
      </w:r>
    </w:p>
    <w:p w14:paraId="5F412B9B" w14:textId="77777777" w:rsidR="0064384E" w:rsidRPr="0064384E" w:rsidRDefault="0064384E" w:rsidP="0064384E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64384E">
        <w:rPr>
          <w:rFonts w:cs="Arial"/>
          <w:sz w:val="22"/>
          <w:szCs w:val="22"/>
        </w:rPr>
        <w:t>Are accountable for setting goals and objectives for staff members to achieve operational objectives and service standards.</w:t>
      </w:r>
    </w:p>
    <w:p w14:paraId="6232C2F5" w14:textId="77777777" w:rsidR="0064384E" w:rsidRPr="0064384E" w:rsidRDefault="0064384E" w:rsidP="0064384E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64384E">
        <w:rPr>
          <w:rFonts w:cs="Arial"/>
          <w:sz w:val="22"/>
          <w:szCs w:val="22"/>
        </w:rPr>
        <w:t>Distribute work and monitor workload among staff.</w:t>
      </w:r>
    </w:p>
    <w:p w14:paraId="506E0F30" w14:textId="77777777" w:rsidR="0064384E" w:rsidRPr="0064384E" w:rsidRDefault="0064384E" w:rsidP="0064384E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64384E">
        <w:rPr>
          <w:rFonts w:cs="Arial"/>
          <w:sz w:val="22"/>
          <w:szCs w:val="22"/>
        </w:rPr>
        <w:t>Evaluate and monitor the accuracy, quality, quantity, and timeliness of services and activities.</w:t>
      </w:r>
    </w:p>
    <w:p w14:paraId="29498AA4" w14:textId="77777777" w:rsidR="0064384E" w:rsidRPr="0064384E" w:rsidRDefault="0064384E" w:rsidP="0064384E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64384E">
        <w:rPr>
          <w:rFonts w:cs="Arial"/>
          <w:sz w:val="22"/>
          <w:szCs w:val="22"/>
        </w:rPr>
        <w:t>May develop/enhance processes and procedures to improve efficiency or effectiveness of services, as a means to fulfill departmental or office initiatives.</w:t>
      </w:r>
    </w:p>
    <w:p w14:paraId="05588621" w14:textId="77777777" w:rsidR="0064384E" w:rsidRPr="0064384E" w:rsidRDefault="0064384E" w:rsidP="0064384E">
      <w:pPr>
        <w:spacing w:line="276" w:lineRule="auto"/>
        <w:rPr>
          <w:rFonts w:cs="Arial"/>
          <w:sz w:val="22"/>
          <w:szCs w:val="22"/>
        </w:rPr>
      </w:pPr>
    </w:p>
    <w:p w14:paraId="301E5D95" w14:textId="77777777" w:rsidR="0064384E" w:rsidRPr="0064384E" w:rsidRDefault="0064384E" w:rsidP="0064384E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64384E">
        <w:rPr>
          <w:rFonts w:cs="Arial"/>
          <w:b/>
          <w:sz w:val="24"/>
          <w:szCs w:val="22"/>
        </w:rPr>
        <w:t>INDEPENDENCE AND DECISION-MAKING</w:t>
      </w:r>
    </w:p>
    <w:p w14:paraId="17F8DC72" w14:textId="77777777" w:rsidR="0064384E" w:rsidRPr="0064384E" w:rsidRDefault="0064384E" w:rsidP="0064384E">
      <w:pPr>
        <w:spacing w:line="276" w:lineRule="auto"/>
        <w:ind w:firstLine="720"/>
        <w:rPr>
          <w:rFonts w:cs="Arial"/>
          <w:sz w:val="22"/>
          <w:szCs w:val="22"/>
        </w:rPr>
      </w:pPr>
      <w:r w:rsidRPr="0064384E">
        <w:rPr>
          <w:rFonts w:cs="Arial"/>
          <w:i/>
          <w:sz w:val="22"/>
          <w:szCs w:val="22"/>
        </w:rPr>
        <w:sym w:font="Wingdings" w:char="F0E0"/>
      </w:r>
      <w:r w:rsidRPr="0064384E">
        <w:rPr>
          <w:rFonts w:cs="Arial"/>
          <w:i/>
          <w:sz w:val="22"/>
          <w:szCs w:val="22"/>
        </w:rPr>
        <w:t xml:space="preserve"> Supervision Receive</w:t>
      </w:r>
      <w:r w:rsidRPr="0064384E">
        <w:rPr>
          <w:rFonts w:cs="Arial"/>
          <w:sz w:val="22"/>
          <w:szCs w:val="22"/>
        </w:rPr>
        <w:t>d</w:t>
      </w:r>
    </w:p>
    <w:p w14:paraId="412DC78C" w14:textId="77777777" w:rsidR="0064384E" w:rsidRPr="0064384E" w:rsidRDefault="0064384E" w:rsidP="0064384E">
      <w:pPr>
        <w:numPr>
          <w:ilvl w:val="0"/>
          <w:numId w:val="1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64384E">
        <w:rPr>
          <w:rFonts w:cs="Arial"/>
          <w:sz w:val="22"/>
          <w:szCs w:val="22"/>
        </w:rPr>
        <w:t>Works under direction.</w:t>
      </w:r>
    </w:p>
    <w:p w14:paraId="144D204D" w14:textId="77777777" w:rsidR="0064384E" w:rsidRPr="0064384E" w:rsidRDefault="0064384E" w:rsidP="0064384E">
      <w:pPr>
        <w:numPr>
          <w:ilvl w:val="0"/>
          <w:numId w:val="18"/>
        </w:numPr>
        <w:spacing w:after="200" w:line="276" w:lineRule="auto"/>
        <w:rPr>
          <w:rFonts w:cs="Arial"/>
          <w:sz w:val="22"/>
          <w:szCs w:val="22"/>
        </w:rPr>
      </w:pPr>
      <w:r w:rsidRPr="0064384E">
        <w:rPr>
          <w:rFonts w:cs="Arial"/>
          <w:sz w:val="22"/>
          <w:szCs w:val="22"/>
        </w:rPr>
        <w:t>Seeks approvals when significant changes to process steps are considered and additional resources for task completion are required.</w:t>
      </w:r>
    </w:p>
    <w:p w14:paraId="6DDCE6A9" w14:textId="77777777" w:rsidR="0064384E" w:rsidRPr="0064384E" w:rsidRDefault="0064384E" w:rsidP="0064384E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64384E">
        <w:rPr>
          <w:rFonts w:cs="Arial"/>
          <w:i/>
          <w:sz w:val="22"/>
          <w:szCs w:val="22"/>
        </w:rPr>
        <w:sym w:font="Wingdings" w:char="F0E0"/>
      </w:r>
      <w:r w:rsidRPr="0064384E">
        <w:rPr>
          <w:rFonts w:cs="Arial"/>
          <w:i/>
          <w:sz w:val="22"/>
          <w:szCs w:val="22"/>
        </w:rPr>
        <w:t xml:space="preserve"> Context of Decisions</w:t>
      </w:r>
    </w:p>
    <w:p w14:paraId="4E89E68B" w14:textId="77777777" w:rsidR="0064384E" w:rsidRPr="0064384E" w:rsidRDefault="0064384E" w:rsidP="00412133">
      <w:pPr>
        <w:numPr>
          <w:ilvl w:val="0"/>
          <w:numId w:val="1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64384E">
        <w:rPr>
          <w:rFonts w:cs="Arial"/>
          <w:sz w:val="22"/>
          <w:szCs w:val="22"/>
        </w:rPr>
        <w:t>Decisions are driven by departmental policy and procedures.</w:t>
      </w:r>
    </w:p>
    <w:p w14:paraId="1B5E33CC" w14:textId="77777777" w:rsidR="0064384E" w:rsidRDefault="0064384E" w:rsidP="00412133">
      <w:pPr>
        <w:numPr>
          <w:ilvl w:val="0"/>
          <w:numId w:val="1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64384E">
        <w:rPr>
          <w:rFonts w:cs="Arial"/>
          <w:sz w:val="22"/>
          <w:szCs w:val="22"/>
        </w:rPr>
        <w:t>Understands the smallest details of an assigned area.</w:t>
      </w:r>
    </w:p>
    <w:p w14:paraId="07F5CFA9" w14:textId="77777777" w:rsidR="00412133" w:rsidRDefault="00412133" w:rsidP="00412133">
      <w:pPr>
        <w:spacing w:after="200" w:line="276" w:lineRule="auto"/>
        <w:ind w:left="1800"/>
        <w:contextualSpacing/>
        <w:rPr>
          <w:rFonts w:cs="Arial"/>
          <w:sz w:val="22"/>
          <w:szCs w:val="22"/>
        </w:rPr>
      </w:pPr>
    </w:p>
    <w:p w14:paraId="7C2C42DC" w14:textId="77777777" w:rsidR="00412133" w:rsidRDefault="00412133" w:rsidP="00412133">
      <w:pPr>
        <w:spacing w:after="200" w:line="276" w:lineRule="auto"/>
        <w:ind w:left="1800"/>
        <w:contextualSpacing/>
        <w:rPr>
          <w:rFonts w:cs="Arial"/>
          <w:sz w:val="22"/>
          <w:szCs w:val="22"/>
        </w:rPr>
      </w:pPr>
    </w:p>
    <w:p w14:paraId="490DE22A" w14:textId="77777777" w:rsidR="00412133" w:rsidRDefault="00412133" w:rsidP="00412133">
      <w:pPr>
        <w:spacing w:after="200" w:line="276" w:lineRule="auto"/>
        <w:ind w:left="1800"/>
        <w:contextualSpacing/>
        <w:rPr>
          <w:rFonts w:cs="Arial"/>
          <w:sz w:val="22"/>
          <w:szCs w:val="22"/>
        </w:rPr>
      </w:pPr>
    </w:p>
    <w:p w14:paraId="34AA42FE" w14:textId="77777777" w:rsidR="0064384E" w:rsidRPr="0064384E" w:rsidRDefault="0064384E" w:rsidP="0064384E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64384E">
        <w:rPr>
          <w:rFonts w:cs="Arial"/>
          <w:i/>
          <w:sz w:val="22"/>
          <w:szCs w:val="22"/>
        </w:rPr>
        <w:sym w:font="Wingdings" w:char="F0E0"/>
      </w:r>
      <w:r w:rsidRPr="0064384E">
        <w:rPr>
          <w:rFonts w:cs="Arial"/>
          <w:i/>
          <w:sz w:val="22"/>
          <w:szCs w:val="22"/>
        </w:rPr>
        <w:t xml:space="preserve"> Job Controls</w:t>
      </w:r>
    </w:p>
    <w:p w14:paraId="02D8ED08" w14:textId="77777777" w:rsidR="0064384E" w:rsidRPr="0064384E" w:rsidRDefault="0064384E" w:rsidP="0064384E">
      <w:pPr>
        <w:numPr>
          <w:ilvl w:val="0"/>
          <w:numId w:val="19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64384E">
        <w:rPr>
          <w:rFonts w:cs="Arial"/>
          <w:sz w:val="22"/>
          <w:szCs w:val="22"/>
        </w:rPr>
        <w:t>Free to plan and carry out all phases of work assignments, including the oversight of staff.</w:t>
      </w:r>
    </w:p>
    <w:p w14:paraId="570A0ED1" w14:textId="77777777" w:rsidR="0064384E" w:rsidRPr="0064384E" w:rsidRDefault="0064384E" w:rsidP="0064384E">
      <w:pPr>
        <w:numPr>
          <w:ilvl w:val="0"/>
          <w:numId w:val="19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64384E">
        <w:rPr>
          <w:rFonts w:cs="Arial"/>
          <w:sz w:val="22"/>
          <w:szCs w:val="22"/>
        </w:rPr>
        <w:t>Has the latitude to make daily operational decisions.</w:t>
      </w:r>
    </w:p>
    <w:p w14:paraId="37E749A3" w14:textId="77777777" w:rsidR="0064384E" w:rsidRPr="0064384E" w:rsidRDefault="0064384E" w:rsidP="0064384E">
      <w:pPr>
        <w:spacing w:line="276" w:lineRule="auto"/>
        <w:rPr>
          <w:rFonts w:cs="Arial"/>
          <w:sz w:val="22"/>
          <w:szCs w:val="22"/>
        </w:rPr>
      </w:pPr>
    </w:p>
    <w:p w14:paraId="3F00B74D" w14:textId="77777777" w:rsidR="0064384E" w:rsidRPr="0064384E" w:rsidRDefault="0064384E" w:rsidP="0064384E">
      <w:pPr>
        <w:shd w:val="clear" w:color="auto" w:fill="D5DCE4"/>
        <w:spacing w:after="200" w:line="276" w:lineRule="auto"/>
        <w:rPr>
          <w:rFonts w:cs="Arial"/>
          <w:b/>
          <w:sz w:val="22"/>
          <w:szCs w:val="22"/>
        </w:rPr>
      </w:pPr>
      <w:r w:rsidRPr="0064384E">
        <w:rPr>
          <w:rFonts w:cs="Arial"/>
          <w:b/>
          <w:sz w:val="24"/>
          <w:szCs w:val="22"/>
        </w:rPr>
        <w:t>COMPLEXITY AND PROBLEM SOLVING</w:t>
      </w:r>
    </w:p>
    <w:p w14:paraId="1984CA95" w14:textId="77777777" w:rsidR="0064384E" w:rsidRPr="0064384E" w:rsidRDefault="0064384E" w:rsidP="0064384E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64384E">
        <w:rPr>
          <w:rFonts w:cs="Arial"/>
          <w:i/>
          <w:sz w:val="22"/>
          <w:szCs w:val="22"/>
        </w:rPr>
        <w:sym w:font="Wingdings" w:char="F0E0"/>
      </w:r>
      <w:r w:rsidRPr="0064384E">
        <w:rPr>
          <w:rFonts w:cs="Arial"/>
          <w:i/>
          <w:sz w:val="22"/>
          <w:szCs w:val="22"/>
        </w:rPr>
        <w:t xml:space="preserve"> Range of issues</w:t>
      </w:r>
    </w:p>
    <w:p w14:paraId="165C8628" w14:textId="77777777" w:rsidR="0064384E" w:rsidRPr="0064384E" w:rsidRDefault="0064384E" w:rsidP="0064384E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64384E">
        <w:rPr>
          <w:rFonts w:cs="Arial"/>
          <w:sz w:val="22"/>
          <w:szCs w:val="22"/>
        </w:rPr>
        <w:t>Issues are readily identified but cannot be understood and fixed in simple cause-effect terms.</w:t>
      </w:r>
    </w:p>
    <w:p w14:paraId="76935FB4" w14:textId="77777777" w:rsidR="0064384E" w:rsidRPr="0064384E" w:rsidRDefault="0064384E" w:rsidP="0064384E">
      <w:pPr>
        <w:numPr>
          <w:ilvl w:val="0"/>
          <w:numId w:val="17"/>
        </w:numPr>
        <w:spacing w:after="200" w:line="276" w:lineRule="auto"/>
        <w:rPr>
          <w:rFonts w:cs="Arial"/>
          <w:sz w:val="22"/>
          <w:szCs w:val="22"/>
        </w:rPr>
      </w:pPr>
      <w:r w:rsidRPr="0064384E">
        <w:rPr>
          <w:rFonts w:cs="Arial"/>
          <w:sz w:val="22"/>
          <w:szCs w:val="22"/>
        </w:rPr>
        <w:t xml:space="preserve">Variables affecting the problem are generally known. </w:t>
      </w:r>
    </w:p>
    <w:p w14:paraId="0ECB7EEB" w14:textId="77777777" w:rsidR="0064384E" w:rsidRPr="0064384E" w:rsidRDefault="0064384E" w:rsidP="0064384E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64384E">
        <w:rPr>
          <w:rFonts w:cs="Arial"/>
          <w:i/>
          <w:sz w:val="22"/>
          <w:szCs w:val="22"/>
        </w:rPr>
        <w:sym w:font="Wingdings" w:char="F0E0"/>
      </w:r>
      <w:r w:rsidRPr="0064384E">
        <w:rPr>
          <w:rFonts w:cs="Arial"/>
          <w:i/>
          <w:sz w:val="22"/>
          <w:szCs w:val="22"/>
        </w:rPr>
        <w:t xml:space="preserve"> Course of Resolution</w:t>
      </w:r>
    </w:p>
    <w:p w14:paraId="2FD0C108" w14:textId="77777777" w:rsidR="0064384E" w:rsidRDefault="0064384E" w:rsidP="0064384E">
      <w:pPr>
        <w:numPr>
          <w:ilvl w:val="0"/>
          <w:numId w:val="21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64384E">
        <w:rPr>
          <w:rFonts w:cs="Arial"/>
          <w:sz w:val="22"/>
          <w:szCs w:val="22"/>
        </w:rPr>
        <w:t>Utilizing an understanding of best practices and the way similar units run elsewhere, convincingly recommends, develops, and implements capital and process improvements to the area.</w:t>
      </w:r>
    </w:p>
    <w:p w14:paraId="768A2A91" w14:textId="77777777" w:rsidR="00412133" w:rsidRPr="0064384E" w:rsidRDefault="00412133" w:rsidP="00412133">
      <w:pPr>
        <w:spacing w:after="200" w:line="276" w:lineRule="auto"/>
        <w:ind w:left="1800"/>
        <w:contextualSpacing/>
        <w:rPr>
          <w:rFonts w:cs="Arial"/>
          <w:sz w:val="22"/>
          <w:szCs w:val="22"/>
        </w:rPr>
      </w:pPr>
    </w:p>
    <w:p w14:paraId="2D8FF4A3" w14:textId="77777777" w:rsidR="0064384E" w:rsidRPr="0064384E" w:rsidRDefault="0064384E" w:rsidP="0064384E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64384E">
        <w:rPr>
          <w:rFonts w:cs="Arial"/>
          <w:i/>
          <w:sz w:val="22"/>
          <w:szCs w:val="22"/>
        </w:rPr>
        <w:sym w:font="Wingdings" w:char="F0E0"/>
      </w:r>
      <w:r w:rsidRPr="0064384E">
        <w:rPr>
          <w:rFonts w:cs="Arial"/>
          <w:i/>
          <w:sz w:val="22"/>
          <w:szCs w:val="22"/>
        </w:rPr>
        <w:t xml:space="preserve"> Measure of Creativity</w:t>
      </w:r>
    </w:p>
    <w:p w14:paraId="06A8E3B7" w14:textId="77777777" w:rsidR="0064384E" w:rsidRPr="0064384E" w:rsidRDefault="0064384E" w:rsidP="0064384E">
      <w:pPr>
        <w:numPr>
          <w:ilvl w:val="0"/>
          <w:numId w:val="21"/>
        </w:numPr>
        <w:tabs>
          <w:tab w:val="num" w:pos="720"/>
        </w:tabs>
        <w:spacing w:after="160" w:line="276" w:lineRule="auto"/>
        <w:rPr>
          <w:rFonts w:cs="Arial"/>
          <w:sz w:val="22"/>
          <w:szCs w:val="22"/>
        </w:rPr>
      </w:pPr>
      <w:r w:rsidRPr="0064384E">
        <w:rPr>
          <w:rFonts w:cs="Arial"/>
          <w:sz w:val="22"/>
          <w:szCs w:val="22"/>
        </w:rPr>
        <w:t>Problems require integrative solutions such as how technologies, processes, resources, and people all fit together.</w:t>
      </w:r>
    </w:p>
    <w:p w14:paraId="1834966F" w14:textId="77777777" w:rsidR="0064384E" w:rsidRPr="0064384E" w:rsidRDefault="0064384E" w:rsidP="0064384E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64384E">
        <w:rPr>
          <w:rFonts w:cs="Arial"/>
          <w:b/>
          <w:sz w:val="24"/>
          <w:szCs w:val="22"/>
        </w:rPr>
        <w:t>SCOPE AND MEASURABLE EFFECT</w:t>
      </w:r>
    </w:p>
    <w:p w14:paraId="347BE795" w14:textId="77777777" w:rsidR="0064384E" w:rsidRPr="0064384E" w:rsidRDefault="0064384E" w:rsidP="00412133">
      <w:pPr>
        <w:numPr>
          <w:ilvl w:val="0"/>
          <w:numId w:val="21"/>
        </w:numPr>
        <w:spacing w:line="276" w:lineRule="auto"/>
        <w:rPr>
          <w:rFonts w:cs="Arial"/>
          <w:sz w:val="22"/>
          <w:szCs w:val="22"/>
        </w:rPr>
      </w:pPr>
      <w:r w:rsidRPr="0064384E">
        <w:rPr>
          <w:rFonts w:cs="Arial"/>
          <w:sz w:val="22"/>
          <w:szCs w:val="22"/>
        </w:rPr>
        <w:t>Serve as a manager of a moderate-sized department or office charged with carrying out cross-disciplinary tasks or functions</w:t>
      </w:r>
    </w:p>
    <w:p w14:paraId="10700F01" w14:textId="77777777" w:rsidR="0064384E" w:rsidRPr="0064384E" w:rsidRDefault="0064384E" w:rsidP="00412133">
      <w:pPr>
        <w:numPr>
          <w:ilvl w:val="0"/>
          <w:numId w:val="21"/>
        </w:numPr>
        <w:spacing w:line="276" w:lineRule="auto"/>
        <w:rPr>
          <w:rFonts w:cs="Arial"/>
          <w:sz w:val="22"/>
          <w:szCs w:val="22"/>
        </w:rPr>
      </w:pPr>
      <w:r w:rsidRPr="0064384E">
        <w:rPr>
          <w:rFonts w:cs="Arial"/>
          <w:sz w:val="22"/>
          <w:szCs w:val="22"/>
        </w:rPr>
        <w:t>Actions regularly affect a department or an office-centric outcome with departmental impact.</w:t>
      </w:r>
    </w:p>
    <w:p w14:paraId="35FC64F8" w14:textId="77777777" w:rsidR="0064384E" w:rsidRPr="0064384E" w:rsidRDefault="0064384E" w:rsidP="00412133">
      <w:pPr>
        <w:numPr>
          <w:ilvl w:val="0"/>
          <w:numId w:val="21"/>
        </w:numPr>
        <w:spacing w:line="276" w:lineRule="auto"/>
        <w:rPr>
          <w:rFonts w:cs="Arial"/>
          <w:sz w:val="22"/>
          <w:szCs w:val="22"/>
        </w:rPr>
      </w:pPr>
      <w:r w:rsidRPr="0064384E">
        <w:rPr>
          <w:rFonts w:cs="Arial"/>
          <w:sz w:val="22"/>
          <w:szCs w:val="22"/>
        </w:rPr>
        <w:t>Actions generally have a direct impact on controlling such things as staff size and nature of work and scope of services.</w:t>
      </w:r>
    </w:p>
    <w:p w14:paraId="2EBA3C23" w14:textId="77777777" w:rsidR="0064384E" w:rsidRPr="0064384E" w:rsidRDefault="0064384E" w:rsidP="00412133">
      <w:pPr>
        <w:numPr>
          <w:ilvl w:val="0"/>
          <w:numId w:val="21"/>
        </w:numPr>
        <w:spacing w:line="276" w:lineRule="auto"/>
        <w:rPr>
          <w:rFonts w:cs="Arial"/>
          <w:sz w:val="22"/>
          <w:szCs w:val="22"/>
        </w:rPr>
      </w:pPr>
      <w:r w:rsidRPr="0064384E">
        <w:rPr>
          <w:rFonts w:cs="Arial"/>
          <w:sz w:val="22"/>
          <w:szCs w:val="22"/>
        </w:rPr>
        <w:t>Actions may have high-risk compliance or safety implications.</w:t>
      </w:r>
    </w:p>
    <w:p w14:paraId="39A1CD7A" w14:textId="77777777" w:rsidR="0064384E" w:rsidRPr="0064384E" w:rsidRDefault="0064384E" w:rsidP="00412133">
      <w:pPr>
        <w:numPr>
          <w:ilvl w:val="0"/>
          <w:numId w:val="21"/>
        </w:numPr>
        <w:spacing w:line="276" w:lineRule="auto"/>
        <w:rPr>
          <w:rFonts w:cs="Arial"/>
          <w:sz w:val="22"/>
          <w:szCs w:val="22"/>
        </w:rPr>
      </w:pPr>
      <w:r w:rsidRPr="0064384E">
        <w:rPr>
          <w:rFonts w:cs="Arial"/>
          <w:sz w:val="22"/>
          <w:szCs w:val="22"/>
        </w:rPr>
        <w:t>Performance results tend to relate to efficiency, degree of waste/cost overruns, quality/continuous improvement, timeliness, resource allocation/effectiveness, etc.</w:t>
      </w:r>
    </w:p>
    <w:p w14:paraId="0F549518" w14:textId="77777777" w:rsidR="00DA2723" w:rsidRDefault="00DA2723" w:rsidP="00DA2723">
      <w:pPr>
        <w:spacing w:after="200" w:line="276" w:lineRule="auto"/>
        <w:rPr>
          <w:rFonts w:asciiTheme="majorHAnsi" w:hAnsiTheme="majorHAnsi" w:cstheme="majorHAnsi"/>
          <w:b/>
          <w:color w:val="0070C0"/>
          <w:sz w:val="24"/>
        </w:rPr>
      </w:pPr>
      <w:r>
        <w:rPr>
          <w:rFonts w:asciiTheme="majorHAnsi" w:hAnsiTheme="majorHAnsi" w:cstheme="majorHAnsi"/>
          <w:b/>
          <w:color w:val="0070C0"/>
        </w:rPr>
        <w:br w:type="page"/>
      </w:r>
    </w:p>
    <w:p w14:paraId="3AE8700B" w14:textId="77777777" w:rsidR="00DA2723" w:rsidRPr="00F816B1" w:rsidRDefault="00DA2723" w:rsidP="00DA2723">
      <w:pPr>
        <w:shd w:val="clear" w:color="auto" w:fill="002060"/>
        <w:rPr>
          <w:rFonts w:cs="Arial"/>
          <w:b/>
          <w:sz w:val="28"/>
        </w:rPr>
      </w:pPr>
      <w:r w:rsidRPr="00F816B1">
        <w:rPr>
          <w:rFonts w:cs="Arial"/>
          <w:b/>
          <w:sz w:val="28"/>
        </w:rPr>
        <w:lastRenderedPageBreak/>
        <w:t>Job Template</w:t>
      </w:r>
    </w:p>
    <w:p w14:paraId="021F23ED" w14:textId="77777777" w:rsidR="00DA2723" w:rsidRDefault="00DA2723" w:rsidP="00DA2723">
      <w:pPr>
        <w:pStyle w:val="BodyText"/>
        <w:spacing w:before="0"/>
        <w:rPr>
          <w:rFonts w:asciiTheme="majorHAnsi" w:hAnsiTheme="majorHAnsi" w:cstheme="majorHAnsi"/>
          <w:b/>
          <w:color w:val="0070C0"/>
        </w:rPr>
      </w:pPr>
    </w:p>
    <w:p w14:paraId="7FB1EAF9" w14:textId="77777777" w:rsidR="00504F55" w:rsidRPr="00DA2723" w:rsidRDefault="00504F55" w:rsidP="00DA2723">
      <w:pPr>
        <w:pStyle w:val="BodyText"/>
        <w:shd w:val="clear" w:color="auto" w:fill="C6E2F3" w:themeFill="accent1" w:themeFillTint="99"/>
        <w:spacing w:before="0" w:after="120"/>
        <w:rPr>
          <w:rFonts w:asciiTheme="majorHAnsi" w:hAnsiTheme="majorHAnsi" w:cstheme="majorHAnsi"/>
          <w:color w:val="002060"/>
        </w:rPr>
      </w:pPr>
      <w:r w:rsidRPr="00DA2723">
        <w:rPr>
          <w:rFonts w:asciiTheme="majorHAnsi" w:hAnsiTheme="majorHAnsi" w:cstheme="majorHAnsi"/>
          <w:b/>
          <w:color w:val="002060"/>
        </w:rPr>
        <w:t>GENERAL SUMMARY</w:t>
      </w:r>
    </w:p>
    <w:p w14:paraId="67905548" w14:textId="77777777" w:rsidR="00504F55" w:rsidRPr="00D66D03" w:rsidRDefault="006D2F76" w:rsidP="00D66D03">
      <w:pPr>
        <w:spacing w:before="120" w:line="280" w:lineRule="atLeast"/>
        <w:rPr>
          <w:rFonts w:ascii="Times New Roman" w:eastAsiaTheme="minorHAnsi" w:hAnsi="Times New Roman"/>
          <w:sz w:val="22"/>
          <w:szCs w:val="22"/>
        </w:rPr>
      </w:pPr>
      <w:r w:rsidRPr="006D2F76">
        <w:rPr>
          <w:rFonts w:asciiTheme="majorHAnsi" w:hAnsiTheme="majorHAnsi" w:cstheme="majorHAnsi"/>
          <w:sz w:val="22"/>
          <w:szCs w:val="22"/>
        </w:rPr>
        <w:t xml:space="preserve">Provides leadership over major functions </w:t>
      </w:r>
      <w:r w:rsidR="00FD1A2E">
        <w:rPr>
          <w:rFonts w:asciiTheme="majorHAnsi" w:hAnsiTheme="majorHAnsi" w:cstheme="majorHAnsi"/>
          <w:sz w:val="22"/>
          <w:szCs w:val="22"/>
        </w:rPr>
        <w:t xml:space="preserve">in designated department, </w:t>
      </w:r>
      <w:r w:rsidR="00B2463E">
        <w:rPr>
          <w:rFonts w:asciiTheme="majorHAnsi" w:hAnsiTheme="majorHAnsi" w:cstheme="majorHAnsi"/>
          <w:sz w:val="22"/>
          <w:szCs w:val="22"/>
        </w:rPr>
        <w:t xml:space="preserve">including </w:t>
      </w:r>
      <w:r w:rsidR="00FD1A2E">
        <w:rPr>
          <w:rFonts w:asciiTheme="majorHAnsi" w:hAnsiTheme="majorHAnsi" w:cstheme="majorHAnsi"/>
          <w:sz w:val="22"/>
          <w:szCs w:val="22"/>
        </w:rPr>
        <w:t>financial</w:t>
      </w:r>
      <w:r w:rsidRPr="006D2F76">
        <w:rPr>
          <w:rFonts w:asciiTheme="majorHAnsi" w:hAnsiTheme="majorHAnsi" w:cstheme="majorHAnsi"/>
          <w:sz w:val="22"/>
          <w:szCs w:val="22"/>
        </w:rPr>
        <w:t xml:space="preserve"> management, </w:t>
      </w:r>
      <w:r w:rsidR="00B2463E">
        <w:rPr>
          <w:rFonts w:asciiTheme="majorHAnsi" w:hAnsiTheme="majorHAnsi" w:cstheme="majorHAnsi"/>
          <w:sz w:val="22"/>
          <w:szCs w:val="22"/>
        </w:rPr>
        <w:t xml:space="preserve">planning </w:t>
      </w:r>
      <w:r w:rsidRPr="006D2F76">
        <w:rPr>
          <w:rFonts w:asciiTheme="majorHAnsi" w:hAnsiTheme="majorHAnsi" w:cstheme="majorHAnsi"/>
          <w:sz w:val="22"/>
          <w:szCs w:val="22"/>
        </w:rPr>
        <w:t xml:space="preserve">and </w:t>
      </w:r>
      <w:r w:rsidR="00B2463E">
        <w:rPr>
          <w:rFonts w:asciiTheme="majorHAnsi" w:hAnsiTheme="majorHAnsi" w:cstheme="majorHAnsi"/>
          <w:sz w:val="22"/>
          <w:szCs w:val="22"/>
        </w:rPr>
        <w:t>implementing</w:t>
      </w:r>
      <w:r w:rsidR="00B2463E" w:rsidRPr="006D2F76">
        <w:rPr>
          <w:rFonts w:asciiTheme="majorHAnsi" w:hAnsiTheme="majorHAnsi" w:cstheme="majorHAnsi"/>
          <w:sz w:val="22"/>
          <w:szCs w:val="22"/>
        </w:rPr>
        <w:t xml:space="preserve"> </w:t>
      </w:r>
      <w:r w:rsidRPr="006D2F76">
        <w:rPr>
          <w:rFonts w:asciiTheme="majorHAnsi" w:hAnsiTheme="majorHAnsi" w:cstheme="majorHAnsi"/>
          <w:sz w:val="22"/>
          <w:szCs w:val="22"/>
        </w:rPr>
        <w:t xml:space="preserve">department programs and goals, </w:t>
      </w:r>
      <w:r w:rsidR="00B2463E">
        <w:rPr>
          <w:rFonts w:asciiTheme="majorHAnsi" w:hAnsiTheme="majorHAnsi" w:cstheme="majorHAnsi"/>
          <w:sz w:val="22"/>
          <w:szCs w:val="22"/>
        </w:rPr>
        <w:t>and serving</w:t>
      </w:r>
      <w:r w:rsidR="00B2463E" w:rsidRPr="006D2F76">
        <w:rPr>
          <w:rFonts w:asciiTheme="majorHAnsi" w:hAnsiTheme="majorHAnsi" w:cstheme="majorHAnsi"/>
          <w:sz w:val="22"/>
          <w:szCs w:val="22"/>
        </w:rPr>
        <w:t xml:space="preserve"> </w:t>
      </w:r>
      <w:r w:rsidRPr="006D2F76">
        <w:rPr>
          <w:rFonts w:asciiTheme="majorHAnsi" w:hAnsiTheme="majorHAnsi" w:cstheme="majorHAnsi"/>
          <w:sz w:val="22"/>
          <w:szCs w:val="22"/>
        </w:rPr>
        <w:t>as the primary advisor for policies, planning, and strategies.</w:t>
      </w:r>
      <w:r w:rsidR="00B025E6" w:rsidRPr="00B025E6">
        <w:rPr>
          <w:rFonts w:asciiTheme="majorHAnsi" w:hAnsiTheme="majorHAnsi" w:cstheme="majorHAnsi"/>
          <w:sz w:val="22"/>
          <w:szCs w:val="22"/>
        </w:rPr>
        <w:t xml:space="preserve"> </w:t>
      </w:r>
      <w:r w:rsidR="004D0E20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724A19F" w14:textId="77777777" w:rsidR="00504F55" w:rsidRPr="00DA2723" w:rsidRDefault="00504F55" w:rsidP="00DA2723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color w:val="002060"/>
        </w:rPr>
      </w:pPr>
      <w:r w:rsidRPr="00DA2723">
        <w:rPr>
          <w:rFonts w:asciiTheme="majorHAnsi" w:hAnsiTheme="majorHAnsi" w:cstheme="majorHAnsi"/>
          <w:b/>
          <w:color w:val="002060"/>
        </w:rPr>
        <w:t>R</w:t>
      </w:r>
      <w:r w:rsidR="00266140">
        <w:rPr>
          <w:rFonts w:asciiTheme="majorHAnsi" w:hAnsiTheme="majorHAnsi" w:cstheme="majorHAnsi"/>
          <w:b/>
          <w:color w:val="002060"/>
        </w:rPr>
        <w:t>EPORTING RELATIONSHIPS AND TEAM</w:t>
      </w:r>
      <w:r w:rsidRPr="00DA2723">
        <w:rPr>
          <w:rFonts w:asciiTheme="majorHAnsi" w:hAnsiTheme="majorHAnsi" w:cstheme="majorHAnsi"/>
          <w:b/>
          <w:color w:val="002060"/>
        </w:rPr>
        <w:t>WORK</w:t>
      </w:r>
    </w:p>
    <w:p w14:paraId="43590AE8" w14:textId="77777777" w:rsidR="00504F55" w:rsidRPr="00D66D03" w:rsidRDefault="006D2F76" w:rsidP="006D2F76">
      <w:pPr>
        <w:pStyle w:val="BodyText"/>
        <w:spacing w:before="120"/>
        <w:rPr>
          <w:rFonts w:asciiTheme="majorHAnsi" w:hAnsiTheme="majorHAnsi" w:cstheme="majorHAnsi"/>
          <w:sz w:val="22"/>
          <w:szCs w:val="22"/>
        </w:rPr>
      </w:pPr>
      <w:r w:rsidRPr="006D2F76">
        <w:rPr>
          <w:rFonts w:asciiTheme="majorHAnsi" w:hAnsiTheme="majorHAnsi" w:cstheme="majorHAnsi"/>
          <w:sz w:val="22"/>
          <w:szCs w:val="22"/>
        </w:rPr>
        <w:t xml:space="preserve">Works under direction of a manager. </w:t>
      </w:r>
      <w:r w:rsidR="00DF570E">
        <w:rPr>
          <w:rFonts w:asciiTheme="majorHAnsi" w:hAnsiTheme="majorHAnsi" w:cstheme="majorHAnsi"/>
          <w:sz w:val="22"/>
          <w:szCs w:val="22"/>
        </w:rPr>
        <w:t>Manages</w:t>
      </w:r>
      <w:r w:rsidRPr="006D2F76">
        <w:rPr>
          <w:rFonts w:asciiTheme="majorHAnsi" w:hAnsiTheme="majorHAnsi" w:cstheme="majorHAnsi"/>
          <w:sz w:val="22"/>
          <w:szCs w:val="22"/>
        </w:rPr>
        <w:t xml:space="preserve"> professional and non-professional staff, as well as business and/or administrative operations of a moderate sized department o</w:t>
      </w:r>
      <w:r>
        <w:rPr>
          <w:rFonts w:asciiTheme="majorHAnsi" w:hAnsiTheme="majorHAnsi" w:cstheme="majorHAnsi"/>
          <w:sz w:val="22"/>
          <w:szCs w:val="22"/>
        </w:rPr>
        <w:t xml:space="preserve">f cross-disciplinary services. </w:t>
      </w:r>
    </w:p>
    <w:p w14:paraId="4A043E52" w14:textId="77777777" w:rsidR="00504F55" w:rsidRPr="00DA2723" w:rsidRDefault="00504F55" w:rsidP="00DA2723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DA2723">
        <w:rPr>
          <w:rFonts w:asciiTheme="majorHAnsi" w:hAnsiTheme="majorHAnsi" w:cstheme="majorHAnsi"/>
          <w:b/>
          <w:color w:val="002060"/>
        </w:rPr>
        <w:t>ESSENTIAL DUTIES</w:t>
      </w:r>
      <w:r w:rsidR="00266140">
        <w:rPr>
          <w:rFonts w:asciiTheme="majorHAnsi" w:hAnsiTheme="majorHAnsi" w:cstheme="majorHAnsi"/>
          <w:b/>
          <w:color w:val="002060"/>
        </w:rPr>
        <w:t xml:space="preserve"> AND</w:t>
      </w:r>
      <w:r w:rsidRPr="00DA2723">
        <w:rPr>
          <w:rFonts w:asciiTheme="majorHAnsi" w:hAnsiTheme="majorHAnsi" w:cstheme="majorHAnsi"/>
          <w:b/>
          <w:color w:val="002060"/>
        </w:rPr>
        <w:t xml:space="preserve"> RESPONSIBILITIES</w:t>
      </w:r>
    </w:p>
    <w:p w14:paraId="1FD7BA0A" w14:textId="77777777" w:rsidR="00504F55" w:rsidRPr="00922749" w:rsidRDefault="00504F55" w:rsidP="00504F55">
      <w:pPr>
        <w:pStyle w:val="BodyText"/>
        <w:spacing w:before="120"/>
        <w:rPr>
          <w:rFonts w:asciiTheme="majorHAnsi" w:hAnsiTheme="majorHAnsi" w:cstheme="majorHAnsi"/>
          <w:b/>
          <w:sz w:val="20"/>
          <w:szCs w:val="20"/>
        </w:rPr>
      </w:pPr>
      <w:r w:rsidRPr="00922749">
        <w:rPr>
          <w:rFonts w:asciiTheme="majorHAnsi" w:hAnsiTheme="majorHAnsi" w:cstheme="majorHAnsi"/>
          <w:i/>
          <w:sz w:val="20"/>
          <w:szCs w:val="20"/>
        </w:rPr>
        <w:t xml:space="preserve">The intent of this section is to list the primary, fundamental responsibilities of the </w:t>
      </w:r>
      <w:r w:rsidR="00765273">
        <w:rPr>
          <w:rFonts w:asciiTheme="majorHAnsi" w:hAnsiTheme="majorHAnsi" w:cstheme="majorHAnsi"/>
          <w:i/>
          <w:sz w:val="20"/>
          <w:szCs w:val="20"/>
        </w:rPr>
        <w:t>job</w:t>
      </w:r>
      <w:r w:rsidRPr="00922749">
        <w:rPr>
          <w:rFonts w:asciiTheme="majorHAnsi" w:hAnsiTheme="majorHAnsi" w:cstheme="majorHAnsi"/>
          <w:i/>
          <w:sz w:val="20"/>
          <w:szCs w:val="20"/>
        </w:rPr>
        <w:t xml:space="preserve"> – that is, the duties that are central and vital to the role.</w:t>
      </w:r>
    </w:p>
    <w:p w14:paraId="3208DAD7" w14:textId="77777777" w:rsidR="006D2F76" w:rsidRPr="00B51DBC" w:rsidRDefault="00DF570E" w:rsidP="006D2F76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Manages</w:t>
      </w:r>
      <w:r w:rsidR="006D2F76" w:rsidRPr="00B51DBC">
        <w:rPr>
          <w:rFonts w:asciiTheme="majorHAnsi" w:hAnsiTheme="majorHAnsi" w:cstheme="majorHAnsi"/>
          <w:sz w:val="22"/>
          <w:szCs w:val="22"/>
        </w:rPr>
        <w:t xml:space="preserve"> the work of assigned personnel, including assigning and reviewing work, providing guidance, and conducting performance evaluations.</w:t>
      </w:r>
    </w:p>
    <w:p w14:paraId="18C02F58" w14:textId="77777777" w:rsidR="008F5C30" w:rsidRDefault="006D2F76" w:rsidP="006D2F76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B51DBC">
        <w:rPr>
          <w:rFonts w:asciiTheme="majorHAnsi" w:hAnsiTheme="majorHAnsi" w:cstheme="majorHAnsi"/>
          <w:sz w:val="22"/>
          <w:szCs w:val="22"/>
        </w:rPr>
        <w:t>Participates in administrative planning and evaluation of policies, procedures, and services. Interprets policies and procedures to assigned staff.</w:t>
      </w:r>
    </w:p>
    <w:p w14:paraId="1FE4F027" w14:textId="77777777" w:rsidR="00B51DBC" w:rsidRPr="007A18DA" w:rsidRDefault="00B51DBC" w:rsidP="00B51DBC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</w:t>
      </w:r>
      <w:r w:rsidRPr="007A18DA">
        <w:rPr>
          <w:rFonts w:asciiTheme="majorHAnsi" w:hAnsiTheme="majorHAnsi" w:cstheme="majorHAnsi"/>
          <w:sz w:val="22"/>
          <w:szCs w:val="22"/>
        </w:rPr>
        <w:t xml:space="preserve">anages and is responsible for the effectiveness of </w:t>
      </w:r>
      <w:r>
        <w:rPr>
          <w:rFonts w:asciiTheme="majorHAnsi" w:hAnsiTheme="majorHAnsi" w:cstheme="majorHAnsi"/>
          <w:sz w:val="22"/>
          <w:szCs w:val="22"/>
        </w:rPr>
        <w:t xml:space="preserve">administrative </w:t>
      </w:r>
      <w:r w:rsidRPr="007A18DA">
        <w:rPr>
          <w:rFonts w:asciiTheme="majorHAnsi" w:hAnsiTheme="majorHAnsi" w:cstheme="majorHAnsi"/>
          <w:sz w:val="22"/>
          <w:szCs w:val="22"/>
        </w:rPr>
        <w:t>programs in designated areas of responsibility.</w:t>
      </w:r>
    </w:p>
    <w:p w14:paraId="2CDDCFF3" w14:textId="77777777" w:rsidR="006D2F76" w:rsidRPr="006D2F76" w:rsidRDefault="006D2F76" w:rsidP="00F54DF0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B51DBC">
        <w:rPr>
          <w:rFonts w:asciiTheme="majorHAnsi" w:hAnsiTheme="majorHAnsi" w:cstheme="majorHAnsi"/>
          <w:sz w:val="22"/>
          <w:szCs w:val="22"/>
        </w:rPr>
        <w:t xml:space="preserve">Plans and implements </w:t>
      </w:r>
      <w:r w:rsidR="00B51DBC" w:rsidRPr="00B51DBC">
        <w:rPr>
          <w:rFonts w:asciiTheme="majorHAnsi" w:hAnsiTheme="majorHAnsi" w:cstheme="majorHAnsi"/>
          <w:sz w:val="22"/>
          <w:szCs w:val="22"/>
        </w:rPr>
        <w:t xml:space="preserve">administrative </w:t>
      </w:r>
      <w:r w:rsidRPr="00B51DBC">
        <w:rPr>
          <w:rFonts w:asciiTheme="majorHAnsi" w:hAnsiTheme="majorHAnsi" w:cstheme="majorHAnsi"/>
          <w:sz w:val="22"/>
          <w:szCs w:val="22"/>
        </w:rPr>
        <w:t>program services and activities</w:t>
      </w:r>
      <w:r w:rsidR="00B51DBC" w:rsidRPr="00B51DBC">
        <w:rPr>
          <w:rFonts w:asciiTheme="majorHAnsi" w:hAnsiTheme="majorHAnsi" w:cstheme="majorHAnsi"/>
          <w:sz w:val="22"/>
          <w:szCs w:val="22"/>
        </w:rPr>
        <w:t xml:space="preserve"> </w:t>
      </w:r>
      <w:r w:rsidRPr="00B51DBC">
        <w:rPr>
          <w:rFonts w:asciiTheme="majorHAnsi" w:hAnsiTheme="majorHAnsi" w:cstheme="majorHAnsi"/>
          <w:sz w:val="22"/>
          <w:szCs w:val="22"/>
        </w:rPr>
        <w:t>and</w:t>
      </w:r>
      <w:r w:rsidRPr="006D2F76">
        <w:rPr>
          <w:rFonts w:asciiTheme="majorHAnsi" w:hAnsiTheme="majorHAnsi" w:cstheme="majorHAnsi"/>
          <w:sz w:val="22"/>
          <w:szCs w:val="22"/>
        </w:rPr>
        <w:t xml:space="preserve"> supervises the day-to-day delivery of program content.</w:t>
      </w:r>
    </w:p>
    <w:p w14:paraId="547F7791" w14:textId="77777777" w:rsidR="006D2F76" w:rsidRDefault="006D2F76" w:rsidP="006D2F76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Coordinates development of departmental budget. Monitors and approves expenditures. Maintains and monitors financial ledgers.</w:t>
      </w:r>
    </w:p>
    <w:p w14:paraId="391ACACC" w14:textId="77777777" w:rsidR="006D2F76" w:rsidRDefault="006D2F76" w:rsidP="006D2F76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Supervises the maintenance of administrative records. </w:t>
      </w:r>
      <w:r w:rsidRPr="006D2F76">
        <w:rPr>
          <w:rFonts w:asciiTheme="majorHAnsi" w:hAnsiTheme="majorHAnsi" w:cstheme="majorHAnsi"/>
          <w:sz w:val="22"/>
          <w:szCs w:val="22"/>
        </w:rPr>
        <w:t xml:space="preserve">Prepares annual and other periodic reports </w:t>
      </w:r>
      <w:r w:rsidR="00B95068">
        <w:rPr>
          <w:rFonts w:asciiTheme="majorHAnsi" w:hAnsiTheme="majorHAnsi" w:cstheme="majorHAnsi"/>
          <w:sz w:val="22"/>
          <w:szCs w:val="22"/>
        </w:rPr>
        <w:t>utilizing</w:t>
      </w:r>
      <w:r w:rsidRPr="006D2F76">
        <w:rPr>
          <w:rFonts w:asciiTheme="majorHAnsi" w:hAnsiTheme="majorHAnsi" w:cstheme="majorHAnsi"/>
          <w:sz w:val="22"/>
          <w:szCs w:val="22"/>
        </w:rPr>
        <w:t xml:space="preserve"> statistical data.</w:t>
      </w:r>
    </w:p>
    <w:p w14:paraId="53E2B4C6" w14:textId="77777777" w:rsidR="006D2F76" w:rsidRPr="006D2F76" w:rsidRDefault="006D2F76" w:rsidP="00F001BD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6D2F76">
        <w:rPr>
          <w:rFonts w:asciiTheme="majorHAnsi" w:hAnsiTheme="majorHAnsi" w:cstheme="majorHAnsi"/>
          <w:sz w:val="22"/>
          <w:szCs w:val="22"/>
        </w:rPr>
        <w:t>Plans, organizes, and administers workshops, training programs, courses, and program curricula, in accordance with program goals.</w:t>
      </w:r>
    </w:p>
    <w:p w14:paraId="3B3DE067" w14:textId="77777777" w:rsidR="006D2F76" w:rsidRPr="006D2F76" w:rsidRDefault="006D2F76" w:rsidP="005F412C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6D2F76">
        <w:rPr>
          <w:rFonts w:asciiTheme="majorHAnsi" w:hAnsiTheme="majorHAnsi" w:cstheme="majorHAnsi"/>
          <w:sz w:val="22"/>
          <w:szCs w:val="22"/>
        </w:rPr>
        <w:t>Serves as a resource to students, staff, and others on matters relating to program policies, procedures</w:t>
      </w:r>
      <w:r>
        <w:rPr>
          <w:rFonts w:asciiTheme="majorHAnsi" w:hAnsiTheme="majorHAnsi" w:cstheme="majorHAnsi"/>
          <w:sz w:val="22"/>
          <w:szCs w:val="22"/>
        </w:rPr>
        <w:t>,</w:t>
      </w:r>
      <w:r w:rsidRPr="006D2F76">
        <w:rPr>
          <w:rFonts w:asciiTheme="majorHAnsi" w:hAnsiTheme="majorHAnsi" w:cstheme="majorHAnsi"/>
          <w:sz w:val="22"/>
          <w:szCs w:val="22"/>
        </w:rPr>
        <w:t xml:space="preserve"> and activities.</w:t>
      </w:r>
    </w:p>
    <w:p w14:paraId="4FD6AC67" w14:textId="77777777" w:rsidR="006D2F76" w:rsidRDefault="006D2F76" w:rsidP="007F012A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6D2F76">
        <w:rPr>
          <w:rFonts w:asciiTheme="majorHAnsi" w:hAnsiTheme="majorHAnsi" w:cstheme="majorHAnsi"/>
          <w:sz w:val="22"/>
          <w:szCs w:val="22"/>
        </w:rPr>
        <w:t>Engages in public relations and promotional activities for the program.</w:t>
      </w:r>
      <w:r w:rsidR="009A09EA">
        <w:rPr>
          <w:rFonts w:asciiTheme="majorHAnsi" w:hAnsiTheme="majorHAnsi" w:cstheme="majorHAnsi"/>
          <w:sz w:val="22"/>
          <w:szCs w:val="22"/>
        </w:rPr>
        <w:t xml:space="preserve"> Plans and implements recruiting</w:t>
      </w:r>
      <w:r w:rsidRPr="006D2F76">
        <w:rPr>
          <w:rFonts w:asciiTheme="majorHAnsi" w:hAnsiTheme="majorHAnsi" w:cstheme="majorHAnsi"/>
          <w:sz w:val="22"/>
          <w:szCs w:val="22"/>
        </w:rPr>
        <w:t xml:space="preserve"> and promotional strategies, in area of responsibility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79A0D537" w14:textId="77777777" w:rsidR="006D2F76" w:rsidRDefault="006D2F76" w:rsidP="003007ED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6D2F76">
        <w:rPr>
          <w:rFonts w:asciiTheme="majorHAnsi" w:hAnsiTheme="majorHAnsi" w:cstheme="majorHAnsi"/>
          <w:sz w:val="22"/>
          <w:szCs w:val="22"/>
        </w:rPr>
        <w:lastRenderedPageBreak/>
        <w:t>Collects and analyzes program data and participates in evaluating program effectiveness. Identifies problems and makes changes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2A208B1B" w14:textId="77777777" w:rsidR="00DA5A96" w:rsidRPr="006D2F76" w:rsidRDefault="00DA5A96" w:rsidP="003007ED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Manages short and long</w:t>
      </w:r>
      <w:r w:rsidR="00B95068">
        <w:rPr>
          <w:rFonts w:asciiTheme="majorHAnsi" w:hAnsiTheme="majorHAnsi" w:cstheme="majorHAnsi"/>
          <w:sz w:val="22"/>
          <w:szCs w:val="22"/>
        </w:rPr>
        <w:t>-</w:t>
      </w:r>
      <w:r>
        <w:rPr>
          <w:rFonts w:asciiTheme="majorHAnsi" w:hAnsiTheme="majorHAnsi" w:cstheme="majorHAnsi"/>
          <w:sz w:val="22"/>
          <w:szCs w:val="22"/>
        </w:rPr>
        <w:t xml:space="preserve">term projects to implement administrative changes. </w:t>
      </w:r>
    </w:p>
    <w:p w14:paraId="3D85427B" w14:textId="77777777" w:rsidR="006D2F76" w:rsidRPr="009A09EA" w:rsidRDefault="00504F55" w:rsidP="009A2BDF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b/>
          <w:color w:val="0070C0"/>
        </w:rPr>
      </w:pPr>
      <w:r w:rsidRPr="009A09EA">
        <w:rPr>
          <w:rFonts w:asciiTheme="majorHAnsi" w:hAnsiTheme="majorHAnsi" w:cstheme="majorHAnsi"/>
          <w:sz w:val="22"/>
          <w:szCs w:val="22"/>
        </w:rPr>
        <w:t>Perform</w:t>
      </w:r>
      <w:r w:rsidR="00B025E6" w:rsidRPr="009A09EA">
        <w:rPr>
          <w:rFonts w:asciiTheme="majorHAnsi" w:hAnsiTheme="majorHAnsi" w:cstheme="majorHAnsi"/>
          <w:sz w:val="22"/>
          <w:szCs w:val="22"/>
        </w:rPr>
        <w:t>s</w:t>
      </w:r>
      <w:r w:rsidRPr="009A09EA">
        <w:rPr>
          <w:rFonts w:asciiTheme="majorHAnsi" w:hAnsiTheme="majorHAnsi" w:cstheme="majorHAnsi"/>
          <w:sz w:val="22"/>
          <w:szCs w:val="22"/>
        </w:rPr>
        <w:t xml:space="preserve"> related work as required</w:t>
      </w:r>
      <w:r w:rsidR="00B025E6" w:rsidRPr="009A09EA">
        <w:rPr>
          <w:rFonts w:asciiTheme="majorHAnsi" w:hAnsiTheme="majorHAnsi" w:cstheme="majorHAnsi"/>
          <w:sz w:val="22"/>
          <w:szCs w:val="22"/>
        </w:rPr>
        <w:t>.</w:t>
      </w:r>
    </w:p>
    <w:p w14:paraId="3C5440F3" w14:textId="77777777" w:rsidR="00504F55" w:rsidRPr="00DA2723" w:rsidRDefault="00D66D03" w:rsidP="00DA2723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DA2723">
        <w:rPr>
          <w:rFonts w:asciiTheme="majorHAnsi" w:hAnsiTheme="majorHAnsi" w:cstheme="majorHAnsi"/>
          <w:b/>
          <w:color w:val="002060"/>
        </w:rPr>
        <w:t xml:space="preserve">MINIMUM </w:t>
      </w:r>
      <w:r w:rsidR="00504F55" w:rsidRPr="00DA2723">
        <w:rPr>
          <w:rFonts w:asciiTheme="majorHAnsi" w:hAnsiTheme="majorHAnsi" w:cstheme="majorHAnsi"/>
          <w:b/>
          <w:color w:val="002060"/>
        </w:rPr>
        <w:t>QUALIFICATIONS</w:t>
      </w:r>
    </w:p>
    <w:p w14:paraId="074C8312" w14:textId="77777777" w:rsidR="00D66D03" w:rsidRDefault="00B025E6" w:rsidP="00D66D0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Bachelor’s</w:t>
      </w:r>
      <w:r w:rsidR="00501982">
        <w:rPr>
          <w:rFonts w:asciiTheme="majorHAnsi" w:hAnsiTheme="majorHAnsi" w:cstheme="majorHAnsi"/>
          <w:sz w:val="22"/>
          <w:szCs w:val="22"/>
        </w:rPr>
        <w:t xml:space="preserve"> degree</w:t>
      </w:r>
      <w:r w:rsidR="002857A5">
        <w:rPr>
          <w:rFonts w:asciiTheme="majorHAnsi" w:hAnsiTheme="majorHAnsi" w:cstheme="majorHAnsi"/>
          <w:sz w:val="22"/>
          <w:szCs w:val="22"/>
        </w:rPr>
        <w:t xml:space="preserve"> in related field</w:t>
      </w:r>
      <w:r>
        <w:rPr>
          <w:rFonts w:asciiTheme="majorHAnsi" w:hAnsiTheme="majorHAnsi" w:cstheme="majorHAnsi"/>
          <w:sz w:val="22"/>
          <w:szCs w:val="22"/>
        </w:rPr>
        <w:t>.</w:t>
      </w:r>
      <w:r w:rsidR="0050198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D4D0662" w14:textId="77777777" w:rsidR="00501982" w:rsidRDefault="00102389" w:rsidP="00D66D0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Seven or more</w:t>
      </w:r>
      <w:r w:rsidR="006D2F76">
        <w:rPr>
          <w:rFonts w:asciiTheme="majorHAnsi" w:hAnsiTheme="majorHAnsi" w:cstheme="majorHAnsi"/>
          <w:sz w:val="22"/>
          <w:szCs w:val="22"/>
        </w:rPr>
        <w:t xml:space="preserve"> years of related experience</w:t>
      </w:r>
      <w:r w:rsidR="00501982">
        <w:rPr>
          <w:rFonts w:asciiTheme="majorHAnsi" w:hAnsiTheme="majorHAnsi" w:cstheme="majorHAnsi"/>
          <w:sz w:val="22"/>
          <w:szCs w:val="22"/>
        </w:rPr>
        <w:t xml:space="preserve">. </w:t>
      </w:r>
      <w:r w:rsidR="001468FC">
        <w:rPr>
          <w:rFonts w:asciiTheme="majorHAnsi" w:hAnsiTheme="majorHAnsi" w:cstheme="majorHAnsi"/>
          <w:sz w:val="22"/>
          <w:szCs w:val="22"/>
        </w:rPr>
        <w:t xml:space="preserve"> One year overseeing large projects OR in a supervisory capacity over a small unit. </w:t>
      </w:r>
    </w:p>
    <w:p w14:paraId="2EFAA3F6" w14:textId="77777777" w:rsidR="00DA2723" w:rsidRDefault="00DA2723" w:rsidP="00DA2723">
      <w:pPr>
        <w:pStyle w:val="BodyText"/>
        <w:spacing w:before="0"/>
        <w:ind w:left="360"/>
        <w:rPr>
          <w:rFonts w:asciiTheme="majorHAnsi" w:hAnsiTheme="majorHAnsi" w:cstheme="majorHAnsi"/>
          <w:sz w:val="22"/>
          <w:szCs w:val="22"/>
        </w:rPr>
      </w:pPr>
    </w:p>
    <w:p w14:paraId="6070DD58" w14:textId="77777777" w:rsidR="00504F55" w:rsidRPr="00DA2723" w:rsidRDefault="00504F55" w:rsidP="00DA2723">
      <w:pPr>
        <w:shd w:val="clear" w:color="auto" w:fill="C6E2F3" w:themeFill="accent1" w:themeFillTint="99"/>
        <w:spacing w:after="200" w:line="276" w:lineRule="auto"/>
        <w:rPr>
          <w:rFonts w:asciiTheme="majorHAnsi" w:hAnsiTheme="majorHAnsi" w:cstheme="majorHAnsi"/>
          <w:b/>
          <w:color w:val="002060"/>
          <w:sz w:val="24"/>
        </w:rPr>
      </w:pPr>
      <w:r w:rsidRPr="00DA2723">
        <w:rPr>
          <w:rFonts w:asciiTheme="majorHAnsi" w:hAnsiTheme="majorHAnsi" w:cstheme="majorHAnsi"/>
          <w:b/>
          <w:color w:val="002060"/>
          <w:sz w:val="24"/>
        </w:rPr>
        <w:t>COMPETENCIES</w:t>
      </w:r>
    </w:p>
    <w:p w14:paraId="64E87606" w14:textId="77777777"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Knowledge of:</w:t>
      </w:r>
    </w:p>
    <w:p w14:paraId="4504A417" w14:textId="77777777" w:rsidR="00B51DBC" w:rsidRDefault="00B51DBC" w:rsidP="00B51DBC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Principles and practices of employee supervision</w:t>
      </w:r>
    </w:p>
    <w:p w14:paraId="5E17CD03" w14:textId="77777777" w:rsidR="006D2F76" w:rsidRDefault="006D2F76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Principles and practices of budgeting and accounting</w:t>
      </w:r>
    </w:p>
    <w:p w14:paraId="5220D0F1" w14:textId="77777777" w:rsidR="00504F55" w:rsidRDefault="006D2F76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University purchasing policies</w:t>
      </w:r>
      <w:r w:rsidR="0050198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FFC9A1F" w14:textId="77777777" w:rsidR="00504F55" w:rsidRPr="009A09EA" w:rsidRDefault="009A09EA" w:rsidP="009A09EA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Federal, s</w:t>
      </w:r>
      <w:r w:rsidR="00ED3038">
        <w:rPr>
          <w:rFonts w:asciiTheme="majorHAnsi" w:hAnsiTheme="majorHAnsi" w:cstheme="majorHAnsi"/>
          <w:sz w:val="22"/>
          <w:szCs w:val="22"/>
        </w:rPr>
        <w:t>t</w:t>
      </w:r>
      <w:r w:rsidR="00ED3038" w:rsidRPr="00ED3038">
        <w:rPr>
          <w:rFonts w:asciiTheme="majorHAnsi" w:hAnsiTheme="majorHAnsi" w:cstheme="majorHAnsi"/>
          <w:sz w:val="22"/>
          <w:szCs w:val="22"/>
        </w:rPr>
        <w:t>ate, and</w:t>
      </w:r>
      <w:r w:rsidR="00ED3038">
        <w:rPr>
          <w:rFonts w:asciiTheme="majorHAnsi" w:hAnsiTheme="majorHAnsi" w:cstheme="majorHAnsi"/>
          <w:sz w:val="22"/>
          <w:szCs w:val="22"/>
        </w:rPr>
        <w:t xml:space="preserve"> local policies and regulations</w:t>
      </w:r>
    </w:p>
    <w:p w14:paraId="28B178AC" w14:textId="77777777" w:rsidR="00B95068" w:rsidRDefault="00B95068" w:rsidP="00B95068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Microsoft Office and related software applications </w:t>
      </w:r>
    </w:p>
    <w:p w14:paraId="3B6F170E" w14:textId="77777777"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Skill in:</w:t>
      </w:r>
    </w:p>
    <w:p w14:paraId="2FD4533F" w14:textId="77777777" w:rsidR="00D66D03" w:rsidRPr="00D66D03" w:rsidRDefault="00ED3038" w:rsidP="00D66D0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Project</w:t>
      </w:r>
      <w:r w:rsidR="00D66D03" w:rsidRPr="00D66D03">
        <w:rPr>
          <w:rFonts w:asciiTheme="majorHAnsi" w:hAnsiTheme="majorHAnsi" w:cstheme="majorHAnsi"/>
          <w:sz w:val="22"/>
          <w:szCs w:val="22"/>
        </w:rPr>
        <w:t xml:space="preserve"> management</w:t>
      </w:r>
    </w:p>
    <w:p w14:paraId="7F8A6595" w14:textId="77777777" w:rsidR="00D66D03" w:rsidRPr="00D66D03" w:rsidRDefault="00D66D03" w:rsidP="00D66D0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Planning and organization</w:t>
      </w:r>
    </w:p>
    <w:p w14:paraId="7B681331" w14:textId="77777777" w:rsidR="00504F55" w:rsidRPr="00D66D03" w:rsidRDefault="00737A19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Developing and maintaining</w:t>
      </w:r>
      <w:r w:rsidR="00504F55" w:rsidRPr="00D66D03">
        <w:rPr>
          <w:rFonts w:asciiTheme="majorHAnsi" w:hAnsiTheme="majorHAnsi" w:cstheme="majorHAnsi"/>
          <w:sz w:val="22"/>
          <w:szCs w:val="22"/>
        </w:rPr>
        <w:t xml:space="preserve"> effective and appropriate working relationships </w:t>
      </w:r>
    </w:p>
    <w:p w14:paraId="62B527A0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 xml:space="preserve">Critical thinking, problem solving and analysis </w:t>
      </w:r>
    </w:p>
    <w:p w14:paraId="5ABE0375" w14:textId="77777777" w:rsidR="00B44EB9" w:rsidRPr="00B44EB9" w:rsidRDefault="00504F55" w:rsidP="00B44EB9">
      <w:pPr>
        <w:pStyle w:val="BodyTex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Ability to:</w:t>
      </w:r>
    </w:p>
    <w:p w14:paraId="469793A5" w14:textId="77777777" w:rsidR="00504F55" w:rsidRPr="00D66D03" w:rsidRDefault="006D2F76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Ensure compliance with policies and regulations</w:t>
      </w:r>
    </w:p>
    <w:p w14:paraId="4007E93F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Communicate effectively through both oral and written means</w:t>
      </w:r>
    </w:p>
    <w:p w14:paraId="0A8BFA98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Respect diversity and work collaboratively with individuals of diverse cultural, social and educational backgrounds</w:t>
      </w:r>
    </w:p>
    <w:p w14:paraId="3719517E" w14:textId="77777777" w:rsidR="00DB7AD1" w:rsidRDefault="006D2F76" w:rsidP="006D2F76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Plan and organize workshops, </w:t>
      </w:r>
      <w:r w:rsidRPr="006D2F76">
        <w:rPr>
          <w:rFonts w:asciiTheme="majorHAnsi" w:hAnsiTheme="majorHAnsi" w:cstheme="majorHAnsi"/>
          <w:sz w:val="22"/>
          <w:szCs w:val="22"/>
        </w:rPr>
        <w:t>training courses</w:t>
      </w:r>
      <w:r>
        <w:rPr>
          <w:rFonts w:asciiTheme="majorHAnsi" w:hAnsiTheme="majorHAnsi" w:cstheme="majorHAnsi"/>
          <w:sz w:val="22"/>
          <w:szCs w:val="22"/>
        </w:rPr>
        <w:t xml:space="preserve">, and </w:t>
      </w:r>
      <w:r w:rsidRPr="006D2F76">
        <w:rPr>
          <w:rFonts w:asciiTheme="majorHAnsi" w:hAnsiTheme="majorHAnsi" w:cstheme="majorHAnsi"/>
          <w:sz w:val="22"/>
          <w:szCs w:val="22"/>
        </w:rPr>
        <w:t>curricula</w:t>
      </w:r>
      <w:r w:rsidR="00DB7AD1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6158120F" w14:textId="77777777" w:rsidR="00ED3038" w:rsidRPr="00D66D03" w:rsidRDefault="00ED3038" w:rsidP="006D2F76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Produce financial reports and maintain accurate records</w:t>
      </w:r>
    </w:p>
    <w:p w14:paraId="0AB9A7A3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Maintain the confidentiality of information and professional boundaries</w:t>
      </w:r>
    </w:p>
    <w:p w14:paraId="0F60D80F" w14:textId="77777777" w:rsidR="00504F55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lastRenderedPageBreak/>
        <w:t>Work independently to analyze available information, draw conclusions and understandings, and present such conclusions effectively to senior management</w:t>
      </w:r>
    </w:p>
    <w:p w14:paraId="114D61A3" w14:textId="77777777" w:rsidR="00DA2723" w:rsidRDefault="00DA2723" w:rsidP="00DA2723">
      <w:pPr>
        <w:pStyle w:val="BodyText"/>
        <w:spacing w:before="60"/>
        <w:rPr>
          <w:rFonts w:asciiTheme="majorHAnsi" w:hAnsiTheme="majorHAnsi" w:cstheme="majorHAnsi"/>
          <w:sz w:val="22"/>
          <w:szCs w:val="22"/>
        </w:rPr>
      </w:pPr>
    </w:p>
    <w:p w14:paraId="60A767CE" w14:textId="77777777" w:rsidR="00DA2723" w:rsidRDefault="00DA2723" w:rsidP="00DA2723">
      <w:pPr>
        <w:pStyle w:val="BodyText"/>
        <w:spacing w:before="60"/>
        <w:rPr>
          <w:rFonts w:asciiTheme="majorHAnsi" w:hAnsiTheme="majorHAnsi" w:cstheme="majorHAnsi"/>
          <w:sz w:val="22"/>
          <w:szCs w:val="22"/>
        </w:rPr>
      </w:pPr>
    </w:p>
    <w:p w14:paraId="11462F84" w14:textId="77777777" w:rsidR="00DA2723" w:rsidRDefault="00DA2723" w:rsidP="00DA2723">
      <w:pPr>
        <w:pStyle w:val="BodyText"/>
        <w:spacing w:before="60"/>
        <w:rPr>
          <w:rFonts w:asciiTheme="majorHAnsi" w:hAnsiTheme="majorHAnsi" w:cstheme="majorHAnsi"/>
          <w:sz w:val="22"/>
          <w:szCs w:val="22"/>
        </w:rPr>
      </w:pPr>
    </w:p>
    <w:bookmarkEnd w:id="0"/>
    <w:bookmarkEnd w:id="1"/>
    <w:p w14:paraId="4C99A116" w14:textId="77777777" w:rsidR="00504F55" w:rsidRPr="00160549" w:rsidRDefault="00504F55" w:rsidP="004F4A33">
      <w:pPr>
        <w:pStyle w:val="BodyText"/>
        <w:spacing w:before="120"/>
        <w:rPr>
          <w:rFonts w:asciiTheme="majorHAnsi" w:hAnsiTheme="majorHAnsi" w:cstheme="majorHAnsi"/>
        </w:rPr>
      </w:pPr>
    </w:p>
    <w:sectPr w:rsidR="00504F55" w:rsidRPr="00160549" w:rsidSect="003868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 w:code="1"/>
      <w:pgMar w:top="1296" w:right="1440" w:bottom="129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E03773" w14:textId="77777777" w:rsidR="00157181" w:rsidRDefault="00157181">
      <w:r>
        <w:separator/>
      </w:r>
    </w:p>
    <w:p w14:paraId="5CBC0048" w14:textId="77777777" w:rsidR="00157181" w:rsidRDefault="00157181"/>
  </w:endnote>
  <w:endnote w:type="continuationSeparator" w:id="0">
    <w:p w14:paraId="11AE12C4" w14:textId="77777777" w:rsidR="00157181" w:rsidRDefault="00157181">
      <w:r>
        <w:continuationSeparator/>
      </w:r>
    </w:p>
    <w:p w14:paraId="5E12B27B" w14:textId="77777777" w:rsidR="00157181" w:rsidRDefault="001571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9D3D9" w14:textId="77777777" w:rsidR="00066153" w:rsidRDefault="000661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13215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40D0ED" w14:textId="77777777" w:rsidR="00386823" w:rsidRDefault="003868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614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89BB3F1" w14:textId="77777777" w:rsidR="0051307D" w:rsidRDefault="0051307D" w:rsidP="00386823">
    <w:pPr>
      <w:pStyle w:val="Footer"/>
      <w:ind w:left="-44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87DF0" w14:textId="77777777" w:rsidR="00BE6227" w:rsidRDefault="00066153">
    <w:pPr>
      <w:widowControl w:val="0"/>
      <w:ind w:left="-720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C5A36E" w14:textId="77777777" w:rsidR="00157181" w:rsidRDefault="00157181" w:rsidP="008859F8">
      <w:pPr>
        <w:pBdr>
          <w:bottom w:val="single" w:sz="4" w:space="1" w:color="auto"/>
        </w:pBdr>
        <w:spacing w:after="40"/>
        <w:ind w:left="-360" w:right="8280"/>
      </w:pPr>
    </w:p>
  </w:footnote>
  <w:footnote w:type="continuationSeparator" w:id="0">
    <w:p w14:paraId="0E56F63E" w14:textId="77777777" w:rsidR="00157181" w:rsidRDefault="00157181">
      <w:r>
        <w:continuationSeparator/>
      </w:r>
    </w:p>
    <w:p w14:paraId="39315362" w14:textId="77777777" w:rsidR="00157181" w:rsidRDefault="0015718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3CBDC" w14:textId="77777777" w:rsidR="00066153" w:rsidRDefault="000661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A65AD" w14:textId="77777777" w:rsidR="00C9354E" w:rsidRPr="00412133" w:rsidRDefault="0051307D" w:rsidP="001849A0">
    <w:pPr>
      <w:pStyle w:val="Header"/>
      <w:spacing w:after="120"/>
      <w:jc w:val="center"/>
      <w:rPr>
        <w:b/>
        <w:sz w:val="28"/>
        <w:szCs w:val="28"/>
        <w:u w:val="single"/>
      </w:rPr>
    </w:pPr>
    <w:r w:rsidRPr="00412133">
      <w:rPr>
        <w:b/>
        <w:sz w:val="28"/>
        <w:szCs w:val="28"/>
        <w:u w:val="single"/>
      </w:rPr>
      <w:t xml:space="preserve">Job </w:t>
    </w:r>
    <w:r w:rsidR="00D66D03" w:rsidRPr="00412133">
      <w:rPr>
        <w:b/>
        <w:sz w:val="28"/>
        <w:szCs w:val="28"/>
        <w:u w:val="single"/>
      </w:rPr>
      <w:t>Template</w:t>
    </w:r>
    <w:r w:rsidR="00412133" w:rsidRPr="00412133">
      <w:rPr>
        <w:b/>
        <w:sz w:val="28"/>
        <w:szCs w:val="28"/>
        <w:u w:val="single"/>
      </w:rPr>
      <w:t>: Administrative Program Manager 2</w:t>
    </w:r>
  </w:p>
  <w:tbl>
    <w:tblPr>
      <w:tblStyle w:val="TableGrid"/>
      <w:tblW w:w="9824" w:type="dxa"/>
      <w:tblLook w:val="04A0" w:firstRow="1" w:lastRow="0" w:firstColumn="1" w:lastColumn="0" w:noHBand="0" w:noVBand="1"/>
    </w:tblPr>
    <w:tblGrid>
      <w:gridCol w:w="2695"/>
      <w:gridCol w:w="7129"/>
    </w:tblGrid>
    <w:tr w:rsidR="0064384E" w14:paraId="1828D7DE" w14:textId="77777777" w:rsidTr="00066153">
      <w:tc>
        <w:tcPr>
          <w:tcW w:w="2695" w:type="dxa"/>
        </w:tcPr>
        <w:p w14:paraId="421B6601" w14:textId="77777777" w:rsidR="0064384E" w:rsidRPr="009535C5" w:rsidRDefault="0064384E" w:rsidP="0064384E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Occupational</w:t>
          </w:r>
          <w:r w:rsidRPr="009535C5">
            <w:rPr>
              <w:rFonts w:ascii="Arial" w:hAnsi="Arial" w:cs="Arial"/>
              <w:b/>
              <w:bCs/>
            </w:rPr>
            <w:t xml:space="preserve"> Group</w:t>
          </w:r>
        </w:p>
      </w:tc>
      <w:tc>
        <w:tcPr>
          <w:tcW w:w="7129" w:type="dxa"/>
        </w:tcPr>
        <w:p w14:paraId="30250B22" w14:textId="77777777" w:rsidR="0064384E" w:rsidRPr="009535C5" w:rsidRDefault="0064384E" w:rsidP="0064384E">
          <w:pPr>
            <w:pStyle w:val="BodyText"/>
            <w:spacing w:before="60" w:after="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Administrative Services</w:t>
          </w:r>
        </w:p>
      </w:tc>
    </w:tr>
    <w:tr w:rsidR="0064384E" w14:paraId="0809551A" w14:textId="77777777" w:rsidTr="00066153">
      <w:tc>
        <w:tcPr>
          <w:tcW w:w="2695" w:type="dxa"/>
          <w:hideMark/>
        </w:tcPr>
        <w:p w14:paraId="71EE222F" w14:textId="77777777" w:rsidR="0064384E" w:rsidRPr="009535C5" w:rsidRDefault="0064384E" w:rsidP="0064384E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 w:rsidRPr="009535C5">
            <w:rPr>
              <w:rFonts w:ascii="Arial" w:hAnsi="Arial" w:cs="Arial"/>
              <w:b/>
              <w:bCs/>
            </w:rPr>
            <w:t>Job Family</w:t>
          </w:r>
        </w:p>
      </w:tc>
      <w:tc>
        <w:tcPr>
          <w:tcW w:w="7129" w:type="dxa"/>
        </w:tcPr>
        <w:p w14:paraId="57A24A4D" w14:textId="77777777" w:rsidR="0064384E" w:rsidRPr="009535C5" w:rsidRDefault="0064384E" w:rsidP="0064384E">
          <w:pPr>
            <w:pStyle w:val="BodyText"/>
            <w:spacing w:before="60" w:after="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Administrative Programs/Services</w:t>
          </w:r>
        </w:p>
      </w:tc>
    </w:tr>
    <w:tr w:rsidR="0064384E" w14:paraId="28260207" w14:textId="77777777" w:rsidTr="00066153">
      <w:tc>
        <w:tcPr>
          <w:tcW w:w="2695" w:type="dxa"/>
          <w:hideMark/>
        </w:tcPr>
        <w:p w14:paraId="691273DA" w14:textId="77777777" w:rsidR="0064384E" w:rsidRPr="009535C5" w:rsidRDefault="0064384E" w:rsidP="0064384E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 w:rsidRPr="009535C5">
            <w:rPr>
              <w:rFonts w:ascii="Arial" w:hAnsi="Arial" w:cs="Arial"/>
              <w:b/>
              <w:bCs/>
            </w:rPr>
            <w:t>Job Path</w:t>
          </w:r>
        </w:p>
      </w:tc>
      <w:tc>
        <w:tcPr>
          <w:tcW w:w="7129" w:type="dxa"/>
          <w:hideMark/>
        </w:tcPr>
        <w:p w14:paraId="03F34EE3" w14:textId="77777777" w:rsidR="0064384E" w:rsidRPr="009535C5" w:rsidRDefault="0064384E" w:rsidP="0064384E">
          <w:pPr>
            <w:pStyle w:val="BodyText"/>
            <w:spacing w:before="60" w:after="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Administrative Program Leadership</w:t>
          </w:r>
        </w:p>
      </w:tc>
    </w:tr>
    <w:tr w:rsidR="0064384E" w14:paraId="170CF912" w14:textId="77777777" w:rsidTr="00066153">
      <w:tc>
        <w:tcPr>
          <w:tcW w:w="2695" w:type="dxa"/>
          <w:hideMark/>
        </w:tcPr>
        <w:p w14:paraId="55289CC9" w14:textId="77777777" w:rsidR="0064384E" w:rsidRPr="009535C5" w:rsidRDefault="0064384E" w:rsidP="0064384E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 w:rsidRPr="009535C5">
            <w:rPr>
              <w:rFonts w:ascii="Arial" w:hAnsi="Arial" w:cs="Arial"/>
              <w:b/>
              <w:bCs/>
            </w:rPr>
            <w:t>Job Title</w:t>
          </w:r>
        </w:p>
      </w:tc>
      <w:tc>
        <w:tcPr>
          <w:tcW w:w="7129" w:type="dxa"/>
          <w:hideMark/>
        </w:tcPr>
        <w:p w14:paraId="1213A77C" w14:textId="77777777" w:rsidR="0064384E" w:rsidRPr="003C3E29" w:rsidRDefault="0064384E" w:rsidP="0064384E">
          <w:pPr>
            <w:pStyle w:val="BodyText"/>
            <w:spacing w:before="60" w:after="60"/>
            <w:rPr>
              <w:rFonts w:ascii="Arial" w:hAnsi="Arial" w:cs="Arial"/>
              <w:b/>
            </w:rPr>
          </w:pPr>
          <w:r w:rsidRPr="003C3E29">
            <w:rPr>
              <w:rFonts w:ascii="Arial" w:hAnsi="Arial" w:cs="Arial"/>
              <w:b/>
            </w:rPr>
            <w:t>Administrative Program Manager 2</w:t>
          </w:r>
        </w:p>
      </w:tc>
    </w:tr>
    <w:tr w:rsidR="00066153" w14:paraId="3C75BC9D" w14:textId="77777777" w:rsidTr="00066153">
      <w:tc>
        <w:tcPr>
          <w:tcW w:w="2695" w:type="dxa"/>
        </w:tcPr>
        <w:p w14:paraId="45AB0979" w14:textId="2019ADDA" w:rsidR="00066153" w:rsidRPr="009535C5" w:rsidRDefault="00066153" w:rsidP="0064384E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Job Category: M</w:t>
          </w:r>
        </w:p>
      </w:tc>
      <w:tc>
        <w:tcPr>
          <w:tcW w:w="7129" w:type="dxa"/>
        </w:tcPr>
        <w:p w14:paraId="4D973269" w14:textId="67F00D8F" w:rsidR="00066153" w:rsidRPr="003C3E29" w:rsidRDefault="00066153" w:rsidP="0064384E">
          <w:pPr>
            <w:pStyle w:val="BodyText"/>
            <w:spacing w:before="60" w:after="6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Job Level: 6</w:t>
          </w:r>
        </w:p>
      </w:tc>
    </w:tr>
    <w:tr w:rsidR="00066153" w14:paraId="0EA9FEAA" w14:textId="77777777" w:rsidTr="00066153">
      <w:tc>
        <w:tcPr>
          <w:tcW w:w="2695" w:type="dxa"/>
        </w:tcPr>
        <w:p w14:paraId="7AC0C265" w14:textId="07576719" w:rsidR="00066153" w:rsidRPr="009535C5" w:rsidRDefault="00066153" w:rsidP="0064384E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FLSA Status: E</w:t>
          </w:r>
        </w:p>
      </w:tc>
      <w:tc>
        <w:tcPr>
          <w:tcW w:w="7129" w:type="dxa"/>
        </w:tcPr>
        <w:p w14:paraId="4FEE93D4" w14:textId="77C34858" w:rsidR="00066153" w:rsidRPr="003C3E29" w:rsidRDefault="00066153" w:rsidP="0064384E">
          <w:pPr>
            <w:pStyle w:val="BodyText"/>
            <w:spacing w:before="60" w:after="6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Job Code: B00001</w:t>
          </w:r>
        </w:p>
      </w:tc>
    </w:tr>
  </w:tbl>
  <w:p w14:paraId="52831940" w14:textId="77777777" w:rsidR="00386823" w:rsidRPr="00386823" w:rsidRDefault="00386823" w:rsidP="002E5D89">
    <w:pPr>
      <w:pStyle w:val="Header"/>
      <w:jc w:val="center"/>
      <w:rPr>
        <w:szCs w:val="20"/>
      </w:rPr>
    </w:pPr>
    <w:bookmarkStart w:id="2" w:name="_GoBack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3140A" w14:textId="77777777" w:rsidR="00066153" w:rsidRDefault="000661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825F6"/>
    <w:multiLevelType w:val="multilevel"/>
    <w:tmpl w:val="C8A4CC94"/>
    <w:styleLink w:val="SegalBulletedList"/>
    <w:lvl w:ilvl="0">
      <w:start w:val="1"/>
      <w:numFmt w:val="bullet"/>
      <w:pStyle w:val="ListBullet"/>
      <w:lvlText w:val=""/>
      <w:lvlJc w:val="left"/>
      <w:pPr>
        <w:tabs>
          <w:tab w:val="num" w:pos="-31680"/>
        </w:tabs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-31680"/>
        </w:tabs>
        <w:ind w:left="720" w:hanging="360"/>
      </w:pPr>
      <w:rPr>
        <w:rFonts w:ascii="Symbol" w:hAnsi="Symbol" w:hint="default"/>
        <w:color w:val="0098DB" w:themeColor="accent5"/>
      </w:rPr>
    </w:lvl>
    <w:lvl w:ilvl="2">
      <w:start w:val="1"/>
      <w:numFmt w:val="bullet"/>
      <w:pStyle w:val="ListBullet3"/>
      <w:lvlText w:val="–"/>
      <w:lvlJc w:val="left"/>
      <w:pPr>
        <w:tabs>
          <w:tab w:val="num" w:pos="-31680"/>
        </w:tabs>
        <w:ind w:left="1080" w:hanging="360"/>
      </w:pPr>
      <w:rPr>
        <w:rFonts w:ascii="Times New Roman" w:hAnsi="Times New Roman" w:cs="Times New Roman" w:hint="default"/>
        <w:color w:val="0098DB" w:themeColor="accent5"/>
      </w:rPr>
    </w:lvl>
    <w:lvl w:ilvl="3">
      <w:start w:val="1"/>
      <w:numFmt w:val="bullet"/>
      <w:pStyle w:val="ListBullet4"/>
      <w:lvlText w:val="»"/>
      <w:lvlJc w:val="left"/>
      <w:pPr>
        <w:tabs>
          <w:tab w:val="num" w:pos="-31680"/>
        </w:tabs>
        <w:ind w:left="1440" w:hanging="360"/>
      </w:pPr>
      <w:rPr>
        <w:rFonts w:ascii="Times New Roman" w:hAnsi="Times New Roman" w:cs="Times New Roman" w:hint="default"/>
        <w:color w:val="0098DB" w:themeColor="accent5"/>
      </w:rPr>
    </w:lvl>
    <w:lvl w:ilvl="4">
      <w:start w:val="1"/>
      <w:numFmt w:val="bullet"/>
      <w:pStyle w:val="ListBullet5"/>
      <w:lvlText w:val="›"/>
      <w:lvlJc w:val="left"/>
      <w:pPr>
        <w:tabs>
          <w:tab w:val="num" w:pos="-31680"/>
        </w:tabs>
        <w:ind w:left="1800" w:hanging="360"/>
      </w:pPr>
      <w:rPr>
        <w:rFonts w:ascii="Times New Roman" w:hAnsi="Times New Roman" w:cs="Times New Roman" w:hint="default"/>
        <w:color w:val="0098DB" w:themeColor="accent5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7631306"/>
    <w:multiLevelType w:val="hybridMultilevel"/>
    <w:tmpl w:val="6BEA6514"/>
    <w:lvl w:ilvl="0" w:tplc="1674B6FC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92005"/>
    <w:multiLevelType w:val="hybridMultilevel"/>
    <w:tmpl w:val="11C65B56"/>
    <w:lvl w:ilvl="0" w:tplc="8F260B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92381E"/>
    <w:multiLevelType w:val="hybridMultilevel"/>
    <w:tmpl w:val="4030E114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74330E"/>
    <w:multiLevelType w:val="multilevel"/>
    <w:tmpl w:val="082838A6"/>
    <w:styleLink w:val="SegalNumberedList"/>
    <w:lvl w:ilvl="0">
      <w:start w:val="1"/>
      <w:numFmt w:val="decimal"/>
      <w:pStyle w:val="ListNumber"/>
      <w:lvlText w:val="%1."/>
      <w:lvlJc w:val="left"/>
      <w:pPr>
        <w:tabs>
          <w:tab w:val="num" w:pos="547"/>
        </w:tabs>
        <w:ind w:left="547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094"/>
        </w:tabs>
        <w:ind w:left="1094" w:hanging="54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istNumber3"/>
      <w:lvlText w:val="%3)"/>
      <w:lvlJc w:val="left"/>
      <w:pPr>
        <w:tabs>
          <w:tab w:val="num" w:pos="1642"/>
        </w:tabs>
        <w:ind w:left="1642" w:hanging="54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ListNumber4"/>
      <w:lvlText w:val="%4)"/>
      <w:lvlJc w:val="left"/>
      <w:pPr>
        <w:tabs>
          <w:tab w:val="num" w:pos="2189"/>
        </w:tabs>
        <w:ind w:left="2189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ListNumber5"/>
      <w:lvlText w:val="(%5)"/>
      <w:lvlJc w:val="left"/>
      <w:pPr>
        <w:tabs>
          <w:tab w:val="num" w:pos="2736"/>
        </w:tabs>
        <w:ind w:left="2736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(a)"/>
      <w:lvlJc w:val="left"/>
      <w:pPr>
        <w:tabs>
          <w:tab w:val="num" w:pos="9848"/>
        </w:tabs>
        <w:ind w:left="9848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13405"/>
        </w:tabs>
        <w:ind w:left="134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3765"/>
        </w:tabs>
        <w:ind w:left="1376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25"/>
        </w:tabs>
        <w:ind w:left="14125" w:hanging="360"/>
      </w:pPr>
      <w:rPr>
        <w:rFonts w:hint="default"/>
      </w:rPr>
    </w:lvl>
  </w:abstractNum>
  <w:abstractNum w:abstractNumId="5" w15:restartNumberingAfterBreak="0">
    <w:nsid w:val="27FB778A"/>
    <w:multiLevelType w:val="hybridMultilevel"/>
    <w:tmpl w:val="DFE28EE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24228C22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2" w:tplc="5C6E6EE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3" w:tplc="55342F0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4" w:tplc="51CC707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5" w:tplc="64AEE96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6" w:tplc="49A6EC0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7" w:tplc="7B20F610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  <w:lvl w:ilvl="8" w:tplc="6F767248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Arial" w:hAnsi="Arial" w:hint="default"/>
      </w:rPr>
    </w:lvl>
  </w:abstractNum>
  <w:abstractNum w:abstractNumId="6" w15:restartNumberingAfterBreak="0">
    <w:nsid w:val="2A9D7E23"/>
    <w:multiLevelType w:val="hybridMultilevel"/>
    <w:tmpl w:val="BE34483C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DA769A"/>
    <w:multiLevelType w:val="hybridMultilevel"/>
    <w:tmpl w:val="F1A62B00"/>
    <w:lvl w:ilvl="0" w:tplc="01208F7C">
      <w:start w:val="1"/>
      <w:numFmt w:val="bullet"/>
      <w:pStyle w:val="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DB3819"/>
    <w:multiLevelType w:val="hybridMultilevel"/>
    <w:tmpl w:val="D3F0450C"/>
    <w:lvl w:ilvl="0" w:tplc="17CEB6DE">
      <w:start w:val="1"/>
      <w:numFmt w:val="bullet"/>
      <w:pStyle w:val="TableBulletBold"/>
      <w:lvlText w:val=""/>
      <w:lvlJc w:val="left"/>
      <w:pPr>
        <w:ind w:left="720" w:hanging="360"/>
      </w:pPr>
      <w:rPr>
        <w:rFonts w:ascii="Symbol" w:hAnsi="Symbol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0C4C84"/>
    <w:multiLevelType w:val="multilevel"/>
    <w:tmpl w:val="1F0420AC"/>
    <w:styleLink w:val="SegalTableNumber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lowerLetter"/>
      <w:pStyle w:val="List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pStyle w:val="List3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4B63653F"/>
    <w:multiLevelType w:val="hybridMultilevel"/>
    <w:tmpl w:val="02FCF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EB1C4A"/>
    <w:multiLevelType w:val="hybridMultilevel"/>
    <w:tmpl w:val="13003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52D87"/>
    <w:multiLevelType w:val="hybridMultilevel"/>
    <w:tmpl w:val="A1BE6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6253DF"/>
    <w:multiLevelType w:val="hybridMultilevel"/>
    <w:tmpl w:val="A80C6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3630E3"/>
    <w:multiLevelType w:val="hybridMultilevel"/>
    <w:tmpl w:val="D850F336"/>
    <w:lvl w:ilvl="0" w:tplc="D526A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8109DD"/>
    <w:multiLevelType w:val="hybridMultilevel"/>
    <w:tmpl w:val="333A9D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2BC0D40"/>
    <w:multiLevelType w:val="multilevel"/>
    <w:tmpl w:val="59DE1170"/>
    <w:styleLink w:val="SegalTableBullets"/>
    <w:lvl w:ilvl="0">
      <w:start w:val="1"/>
      <w:numFmt w:val="bullet"/>
      <w:pStyle w:val="TableBullet"/>
      <w:lvlText w:val=""/>
      <w:lvlJc w:val="left"/>
      <w:pPr>
        <w:tabs>
          <w:tab w:val="num" w:pos="-31680"/>
        </w:tabs>
        <w:ind w:left="216" w:hanging="216"/>
      </w:pPr>
      <w:rPr>
        <w:rFonts w:ascii="Symbol" w:hAnsi="Symbol" w:hint="default"/>
        <w:color w:val="0098DB" w:themeColor="accent5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-31680"/>
        </w:tabs>
        <w:ind w:left="432" w:hanging="216"/>
      </w:pPr>
      <w:rPr>
        <w:rFonts w:ascii="Arial" w:hAnsi="Arial" w:hint="default"/>
        <w:color w:val="0098DB" w:themeColor="accent5"/>
      </w:rPr>
    </w:lvl>
    <w:lvl w:ilvl="2">
      <w:start w:val="1"/>
      <w:numFmt w:val="bullet"/>
      <w:pStyle w:val="TableBullet3"/>
      <w:lvlText w:val="»"/>
      <w:lvlJc w:val="left"/>
      <w:pPr>
        <w:tabs>
          <w:tab w:val="num" w:pos="-31680"/>
        </w:tabs>
        <w:ind w:left="648" w:hanging="216"/>
      </w:pPr>
      <w:rPr>
        <w:rFonts w:ascii="Arial" w:hAnsi="Arial" w:hint="default"/>
        <w:color w:val="0098DB" w:themeColor="accent5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A82FD3"/>
    <w:multiLevelType w:val="hybridMultilevel"/>
    <w:tmpl w:val="E76216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B375BAC"/>
    <w:multiLevelType w:val="hybridMultilevel"/>
    <w:tmpl w:val="2F6C98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EEB0BE6"/>
    <w:multiLevelType w:val="multilevel"/>
    <w:tmpl w:val="20F230EC"/>
    <w:lvl w:ilvl="0">
      <w:start w:val="1"/>
      <w:numFmt w:val="bullet"/>
      <w:pStyle w:val="Table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lvlText w:val="–"/>
      <w:lvlJc w:val="left"/>
      <w:pPr>
        <w:tabs>
          <w:tab w:val="num" w:pos="432"/>
        </w:tabs>
        <w:ind w:left="432" w:hanging="216"/>
      </w:pPr>
      <w:rPr>
        <w:rFonts w:ascii="Arial" w:hAnsi="Arial" w:hint="default"/>
        <w:color w:val="008ED6"/>
      </w:rPr>
    </w:lvl>
    <w:lvl w:ilvl="2">
      <w:start w:val="1"/>
      <w:numFmt w:val="bullet"/>
      <w:lvlText w:val="»"/>
      <w:lvlJc w:val="left"/>
      <w:pPr>
        <w:tabs>
          <w:tab w:val="num" w:pos="648"/>
        </w:tabs>
        <w:ind w:left="648" w:hanging="216"/>
      </w:pPr>
      <w:rPr>
        <w:rFonts w:ascii="Arial" w:hAnsi="Arial" w:cs="Times New Roman" w:hint="default"/>
        <w:color w:val="008ED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6"/>
  </w:num>
  <w:num w:numId="5">
    <w:abstractNumId w:val="9"/>
  </w:num>
  <w:num w:numId="6">
    <w:abstractNumId w:val="16"/>
  </w:num>
  <w:num w:numId="7">
    <w:abstractNumId w:val="8"/>
  </w:num>
  <w:num w:numId="8">
    <w:abstractNumId w:val="19"/>
  </w:num>
  <w:num w:numId="9">
    <w:abstractNumId w:val="11"/>
  </w:num>
  <w:num w:numId="10">
    <w:abstractNumId w:val="1"/>
  </w:num>
  <w:num w:numId="11">
    <w:abstractNumId w:val="2"/>
  </w:num>
  <w:num w:numId="12">
    <w:abstractNumId w:val="10"/>
  </w:num>
  <w:num w:numId="13">
    <w:abstractNumId w:val="14"/>
  </w:num>
  <w:num w:numId="14">
    <w:abstractNumId w:val="3"/>
  </w:num>
  <w:num w:numId="15">
    <w:abstractNumId w:val="12"/>
  </w:num>
  <w:num w:numId="16">
    <w:abstractNumId w:val="6"/>
  </w:num>
  <w:num w:numId="17">
    <w:abstractNumId w:val="17"/>
  </w:num>
  <w:num w:numId="18">
    <w:abstractNumId w:val="15"/>
  </w:num>
  <w:num w:numId="19">
    <w:abstractNumId w:val="18"/>
  </w:num>
  <w:num w:numId="20">
    <w:abstractNumId w:val="13"/>
  </w:num>
  <w:num w:numId="21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attachedTemplate r:id="rId1"/>
  <w:styleLockTheme/>
  <w:defaultTabStop w:val="720"/>
  <w:characterSpacingControl w:val="doNotCompress"/>
  <w:hdrShapeDefaults>
    <o:shapedefaults v:ext="edit" spidmax="3072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C7E"/>
    <w:rsid w:val="00031CC3"/>
    <w:rsid w:val="00036317"/>
    <w:rsid w:val="000608B0"/>
    <w:rsid w:val="00066153"/>
    <w:rsid w:val="000736E8"/>
    <w:rsid w:val="000A6949"/>
    <w:rsid w:val="000B3A83"/>
    <w:rsid w:val="000B3BCC"/>
    <w:rsid w:val="000B4D70"/>
    <w:rsid w:val="000D7302"/>
    <w:rsid w:val="000E6257"/>
    <w:rsid w:val="000F13C0"/>
    <w:rsid w:val="000F1B15"/>
    <w:rsid w:val="00102389"/>
    <w:rsid w:val="001468FC"/>
    <w:rsid w:val="00153E9C"/>
    <w:rsid w:val="00157181"/>
    <w:rsid w:val="00160549"/>
    <w:rsid w:val="00164061"/>
    <w:rsid w:val="001849A0"/>
    <w:rsid w:val="001B19F2"/>
    <w:rsid w:val="001D47B1"/>
    <w:rsid w:val="001E5041"/>
    <w:rsid w:val="002146FB"/>
    <w:rsid w:val="002230FF"/>
    <w:rsid w:val="00253931"/>
    <w:rsid w:val="0025394E"/>
    <w:rsid w:val="0025575B"/>
    <w:rsid w:val="00266140"/>
    <w:rsid w:val="00271F27"/>
    <w:rsid w:val="0027378E"/>
    <w:rsid w:val="002857A5"/>
    <w:rsid w:val="002A6577"/>
    <w:rsid w:val="002E5D89"/>
    <w:rsid w:val="002F45D4"/>
    <w:rsid w:val="002F62E5"/>
    <w:rsid w:val="003016A9"/>
    <w:rsid w:val="003178F9"/>
    <w:rsid w:val="00324BE8"/>
    <w:rsid w:val="003411E2"/>
    <w:rsid w:val="00341F04"/>
    <w:rsid w:val="0035194B"/>
    <w:rsid w:val="003519AA"/>
    <w:rsid w:val="00365C2E"/>
    <w:rsid w:val="003703B1"/>
    <w:rsid w:val="00382F20"/>
    <w:rsid w:val="00386823"/>
    <w:rsid w:val="003A3B7F"/>
    <w:rsid w:val="003B1AE2"/>
    <w:rsid w:val="003B2DB1"/>
    <w:rsid w:val="003C3E29"/>
    <w:rsid w:val="003C62E3"/>
    <w:rsid w:val="003E7E04"/>
    <w:rsid w:val="003F581B"/>
    <w:rsid w:val="00400304"/>
    <w:rsid w:val="00402FF1"/>
    <w:rsid w:val="004073EC"/>
    <w:rsid w:val="00412133"/>
    <w:rsid w:val="0041441B"/>
    <w:rsid w:val="004267DD"/>
    <w:rsid w:val="00431B0B"/>
    <w:rsid w:val="00462173"/>
    <w:rsid w:val="004728A8"/>
    <w:rsid w:val="0049025D"/>
    <w:rsid w:val="004A7B76"/>
    <w:rsid w:val="004B7AAF"/>
    <w:rsid w:val="004C0575"/>
    <w:rsid w:val="004C749A"/>
    <w:rsid w:val="004C79DE"/>
    <w:rsid w:val="004D0E20"/>
    <w:rsid w:val="004D5B9E"/>
    <w:rsid w:val="004E30CF"/>
    <w:rsid w:val="004F4A33"/>
    <w:rsid w:val="00501982"/>
    <w:rsid w:val="00504F55"/>
    <w:rsid w:val="0051307D"/>
    <w:rsid w:val="00513DBB"/>
    <w:rsid w:val="00515F5E"/>
    <w:rsid w:val="0055255F"/>
    <w:rsid w:val="00555483"/>
    <w:rsid w:val="005935CC"/>
    <w:rsid w:val="0059751E"/>
    <w:rsid w:val="005A121A"/>
    <w:rsid w:val="005A33C9"/>
    <w:rsid w:val="005D6C65"/>
    <w:rsid w:val="005E1C9F"/>
    <w:rsid w:val="005E6023"/>
    <w:rsid w:val="00611264"/>
    <w:rsid w:val="00615EF8"/>
    <w:rsid w:val="0063071E"/>
    <w:rsid w:val="0064384E"/>
    <w:rsid w:val="00647062"/>
    <w:rsid w:val="0065248B"/>
    <w:rsid w:val="0065411D"/>
    <w:rsid w:val="0066089C"/>
    <w:rsid w:val="006768B4"/>
    <w:rsid w:val="00682227"/>
    <w:rsid w:val="00687D8C"/>
    <w:rsid w:val="00694008"/>
    <w:rsid w:val="006B09D9"/>
    <w:rsid w:val="006D2F76"/>
    <w:rsid w:val="006D3007"/>
    <w:rsid w:val="006D763E"/>
    <w:rsid w:val="006F1619"/>
    <w:rsid w:val="006F5261"/>
    <w:rsid w:val="00702602"/>
    <w:rsid w:val="00705CED"/>
    <w:rsid w:val="00717318"/>
    <w:rsid w:val="00732D11"/>
    <w:rsid w:val="00735764"/>
    <w:rsid w:val="00736696"/>
    <w:rsid w:val="00736ED2"/>
    <w:rsid w:val="00737A19"/>
    <w:rsid w:val="00765273"/>
    <w:rsid w:val="007A5BCB"/>
    <w:rsid w:val="007C68F7"/>
    <w:rsid w:val="007D1E5B"/>
    <w:rsid w:val="007E6729"/>
    <w:rsid w:val="007F0E2D"/>
    <w:rsid w:val="007F3C7F"/>
    <w:rsid w:val="007F44CE"/>
    <w:rsid w:val="00807529"/>
    <w:rsid w:val="00820091"/>
    <w:rsid w:val="00830F4D"/>
    <w:rsid w:val="00842D8E"/>
    <w:rsid w:val="00844E70"/>
    <w:rsid w:val="0085153B"/>
    <w:rsid w:val="0087685E"/>
    <w:rsid w:val="00882063"/>
    <w:rsid w:val="008859F8"/>
    <w:rsid w:val="008A5934"/>
    <w:rsid w:val="008A60A5"/>
    <w:rsid w:val="008D22DD"/>
    <w:rsid w:val="008E122C"/>
    <w:rsid w:val="008E1D45"/>
    <w:rsid w:val="008E2E31"/>
    <w:rsid w:val="008F31C5"/>
    <w:rsid w:val="008F5C30"/>
    <w:rsid w:val="008F6B52"/>
    <w:rsid w:val="0091004A"/>
    <w:rsid w:val="00920695"/>
    <w:rsid w:val="009222B9"/>
    <w:rsid w:val="00922749"/>
    <w:rsid w:val="00923A01"/>
    <w:rsid w:val="00947AB1"/>
    <w:rsid w:val="00960D11"/>
    <w:rsid w:val="009670DC"/>
    <w:rsid w:val="00977966"/>
    <w:rsid w:val="009A09EA"/>
    <w:rsid w:val="009A1B40"/>
    <w:rsid w:val="009B2FD8"/>
    <w:rsid w:val="009E72F4"/>
    <w:rsid w:val="009F3D04"/>
    <w:rsid w:val="00A018A2"/>
    <w:rsid w:val="00A22CA0"/>
    <w:rsid w:val="00A34E75"/>
    <w:rsid w:val="00A80A77"/>
    <w:rsid w:val="00A85A1E"/>
    <w:rsid w:val="00AA797A"/>
    <w:rsid w:val="00AB5402"/>
    <w:rsid w:val="00AC5406"/>
    <w:rsid w:val="00AF6AAA"/>
    <w:rsid w:val="00B025E6"/>
    <w:rsid w:val="00B145A5"/>
    <w:rsid w:val="00B23A40"/>
    <w:rsid w:val="00B2463E"/>
    <w:rsid w:val="00B272A9"/>
    <w:rsid w:val="00B36390"/>
    <w:rsid w:val="00B44EB9"/>
    <w:rsid w:val="00B51DBC"/>
    <w:rsid w:val="00B525A4"/>
    <w:rsid w:val="00B538A1"/>
    <w:rsid w:val="00B63981"/>
    <w:rsid w:val="00B80A37"/>
    <w:rsid w:val="00B95068"/>
    <w:rsid w:val="00BD5465"/>
    <w:rsid w:val="00BE20F7"/>
    <w:rsid w:val="00BF44C8"/>
    <w:rsid w:val="00BF5DB6"/>
    <w:rsid w:val="00C11537"/>
    <w:rsid w:val="00C445A8"/>
    <w:rsid w:val="00C60D88"/>
    <w:rsid w:val="00C65A48"/>
    <w:rsid w:val="00C67D65"/>
    <w:rsid w:val="00C9354E"/>
    <w:rsid w:val="00CA1AA3"/>
    <w:rsid w:val="00CB4176"/>
    <w:rsid w:val="00CB7678"/>
    <w:rsid w:val="00CC016D"/>
    <w:rsid w:val="00CC348F"/>
    <w:rsid w:val="00CE0331"/>
    <w:rsid w:val="00CF5DA4"/>
    <w:rsid w:val="00D32E57"/>
    <w:rsid w:val="00D405A0"/>
    <w:rsid w:val="00D517DB"/>
    <w:rsid w:val="00D62C1E"/>
    <w:rsid w:val="00D66D03"/>
    <w:rsid w:val="00D938DC"/>
    <w:rsid w:val="00DA036B"/>
    <w:rsid w:val="00DA26FF"/>
    <w:rsid w:val="00DA2723"/>
    <w:rsid w:val="00DA2DF5"/>
    <w:rsid w:val="00DA5A96"/>
    <w:rsid w:val="00DA7C24"/>
    <w:rsid w:val="00DB54F8"/>
    <w:rsid w:val="00DB7AD1"/>
    <w:rsid w:val="00DC18E0"/>
    <w:rsid w:val="00DC3426"/>
    <w:rsid w:val="00DD5A78"/>
    <w:rsid w:val="00DE2BD8"/>
    <w:rsid w:val="00DE4104"/>
    <w:rsid w:val="00DE7B5E"/>
    <w:rsid w:val="00DF4CD5"/>
    <w:rsid w:val="00DF4FFB"/>
    <w:rsid w:val="00DF570E"/>
    <w:rsid w:val="00E13FCA"/>
    <w:rsid w:val="00E36105"/>
    <w:rsid w:val="00E62B34"/>
    <w:rsid w:val="00E62B60"/>
    <w:rsid w:val="00E90D01"/>
    <w:rsid w:val="00EA4523"/>
    <w:rsid w:val="00ED3038"/>
    <w:rsid w:val="00ED32DC"/>
    <w:rsid w:val="00EE1E1C"/>
    <w:rsid w:val="00F12675"/>
    <w:rsid w:val="00F21C6D"/>
    <w:rsid w:val="00F21D05"/>
    <w:rsid w:val="00F2365C"/>
    <w:rsid w:val="00F34385"/>
    <w:rsid w:val="00F343A8"/>
    <w:rsid w:val="00F406EB"/>
    <w:rsid w:val="00F5024B"/>
    <w:rsid w:val="00F559F9"/>
    <w:rsid w:val="00F67C7E"/>
    <w:rsid w:val="00F75786"/>
    <w:rsid w:val="00F838DF"/>
    <w:rsid w:val="00F932EA"/>
    <w:rsid w:val="00FA1044"/>
    <w:rsid w:val="00FB1B6F"/>
    <w:rsid w:val="00FB47F3"/>
    <w:rsid w:val="00FD1A2E"/>
    <w:rsid w:val="00FD615D"/>
    <w:rsid w:val="00FD7B2B"/>
    <w:rsid w:val="00FE0D7D"/>
    <w:rsid w:val="00FF07C0"/>
    <w:rsid w:val="00FF5255"/>
    <w:rsid w:val="00FF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435936A"/>
  <w15:docId w15:val="{97B37650-FF52-43E1-9F7F-6037212D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semiHidden="1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"/>
    <w:qFormat/>
    <w:rsid w:val="0066089C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aliases w:val="h1"/>
    <w:basedOn w:val="Normal"/>
    <w:next w:val="BodyText"/>
    <w:link w:val="Heading1Char"/>
    <w:qFormat/>
    <w:rsid w:val="00F2365C"/>
    <w:pPr>
      <w:keepNext/>
      <w:pageBreakBefore/>
      <w:pBdr>
        <w:top w:val="single" w:sz="4" w:space="6" w:color="BFBFBF" w:themeColor="background1" w:themeShade="BF"/>
        <w:left w:val="single" w:sz="4" w:space="6" w:color="BFBFBF" w:themeColor="background1" w:themeShade="BF"/>
        <w:bottom w:val="single" w:sz="48" w:space="6" w:color="auto"/>
        <w:right w:val="single" w:sz="4" w:space="4" w:color="BFBFBF" w:themeColor="background1" w:themeShade="BF"/>
      </w:pBdr>
      <w:shd w:val="clear" w:color="auto" w:fill="BFBFBF" w:themeFill="background1" w:themeFillShade="BF"/>
      <w:spacing w:before="40"/>
      <w:outlineLvl w:val="0"/>
    </w:pPr>
    <w:rPr>
      <w:rFonts w:cs="Arial"/>
      <w:b/>
      <w:bCs/>
      <w:kern w:val="32"/>
      <w:sz w:val="40"/>
      <w:szCs w:val="40"/>
    </w:rPr>
  </w:style>
  <w:style w:type="paragraph" w:styleId="Heading2">
    <w:name w:val="heading 2"/>
    <w:aliases w:val="h2"/>
    <w:basedOn w:val="Normal"/>
    <w:next w:val="BodyText"/>
    <w:link w:val="Heading2Char"/>
    <w:qFormat/>
    <w:rsid w:val="00DD5A78"/>
    <w:pPr>
      <w:keepNext/>
      <w:spacing w:before="480"/>
      <w:outlineLvl w:val="1"/>
    </w:pPr>
    <w:rPr>
      <w:rFonts w:ascii="Arial Black" w:hAnsi="Arial Black" w:cs="Arial"/>
      <w:bCs/>
      <w:iCs/>
      <w:color w:val="C4262E" w:themeColor="accent2"/>
      <w:sz w:val="24"/>
    </w:rPr>
  </w:style>
  <w:style w:type="paragraph" w:styleId="Heading3">
    <w:name w:val="heading 3"/>
    <w:aliases w:val="h3"/>
    <w:basedOn w:val="Normal"/>
    <w:next w:val="BodyText"/>
    <w:link w:val="Heading3Char"/>
    <w:qFormat/>
    <w:rsid w:val="00DD5A78"/>
    <w:pPr>
      <w:keepNext/>
      <w:spacing w:before="360"/>
      <w:outlineLvl w:val="2"/>
    </w:pPr>
    <w:rPr>
      <w:rFonts w:cs="Arial"/>
      <w:b/>
      <w:bCs/>
      <w:color w:val="2272A3" w:themeColor="accent1" w:themeShade="80"/>
      <w:sz w:val="24"/>
      <w:szCs w:val="26"/>
    </w:rPr>
  </w:style>
  <w:style w:type="paragraph" w:styleId="Heading4">
    <w:name w:val="heading 4"/>
    <w:aliases w:val="h4"/>
    <w:basedOn w:val="Heading3"/>
    <w:next w:val="BodyText"/>
    <w:link w:val="Heading4Char"/>
    <w:qFormat/>
    <w:rsid w:val="00DD5A78"/>
    <w:pPr>
      <w:outlineLvl w:val="3"/>
    </w:pPr>
    <w:rPr>
      <w:b w:val="0"/>
      <w:bCs w:val="0"/>
      <w:i/>
      <w:szCs w:val="24"/>
    </w:rPr>
  </w:style>
  <w:style w:type="paragraph" w:styleId="Heading5">
    <w:name w:val="heading 5"/>
    <w:basedOn w:val="Normal"/>
    <w:next w:val="Normal"/>
    <w:link w:val="Heading5Char"/>
    <w:semiHidden/>
    <w:qFormat/>
    <w:rsid w:val="00DD5A78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semiHidden/>
    <w:qFormat/>
    <w:rsid w:val="00DD5A78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semiHidden/>
    <w:qFormat/>
    <w:rsid w:val="00DD5A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DD5A78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semiHidden/>
    <w:qFormat/>
    <w:rsid w:val="00DD5A78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F2365C"/>
    <w:rPr>
      <w:rFonts w:eastAsia="Times New Roman" w:cs="Arial"/>
      <w:b/>
      <w:bCs/>
      <w:kern w:val="32"/>
      <w:sz w:val="40"/>
      <w:szCs w:val="40"/>
      <w:shd w:val="clear" w:color="auto" w:fill="BFBFBF" w:themeFill="background1" w:themeFillShade="BF"/>
    </w:rPr>
  </w:style>
  <w:style w:type="character" w:customStyle="1" w:styleId="Heading2Char">
    <w:name w:val="Heading 2 Char"/>
    <w:aliases w:val="h2 Char"/>
    <w:basedOn w:val="DefaultParagraphFont"/>
    <w:link w:val="Heading2"/>
    <w:rsid w:val="00DD5A78"/>
    <w:rPr>
      <w:rFonts w:ascii="Arial Black" w:eastAsia="Times New Roman" w:hAnsi="Arial Black" w:cs="Arial"/>
      <w:bCs/>
      <w:iCs/>
      <w:color w:val="C4262E" w:themeColor="accent2"/>
      <w:sz w:val="24"/>
      <w:szCs w:val="24"/>
    </w:rPr>
  </w:style>
  <w:style w:type="character" w:customStyle="1" w:styleId="Heading3Char">
    <w:name w:val="Heading 3 Char"/>
    <w:aliases w:val="h3 Char"/>
    <w:basedOn w:val="DefaultParagraphFont"/>
    <w:link w:val="Heading3"/>
    <w:rsid w:val="00DD5A78"/>
    <w:rPr>
      <w:rFonts w:eastAsia="Times New Roman" w:cs="Arial"/>
      <w:b/>
      <w:bCs/>
      <w:color w:val="2272A3" w:themeColor="accent1" w:themeShade="80"/>
      <w:sz w:val="24"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rsid w:val="00DD5A78"/>
    <w:rPr>
      <w:rFonts w:eastAsia="Times New Roman" w:cs="Arial"/>
      <w:i/>
      <w:color w:val="2272A3" w:themeColor="accent1" w:themeShade="80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DD5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D5A78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aliases w:val="bt"/>
    <w:basedOn w:val="Normal"/>
    <w:link w:val="BodyTextChar"/>
    <w:qFormat/>
    <w:rsid w:val="00DD5A78"/>
    <w:pPr>
      <w:spacing w:before="240" w:line="280" w:lineRule="atLeast"/>
    </w:pPr>
    <w:rPr>
      <w:rFonts w:ascii="Times New Roman" w:hAnsi="Times New Roman"/>
      <w:sz w:val="24"/>
    </w:rPr>
  </w:style>
  <w:style w:type="character" w:customStyle="1" w:styleId="BodyTextChar">
    <w:name w:val="Body Text Char"/>
    <w:aliases w:val="bt Char"/>
    <w:basedOn w:val="DefaultParagraphFont"/>
    <w:link w:val="BodyText"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">
    <w:name w:val="Address"/>
    <w:aliases w:val="add"/>
    <w:basedOn w:val="BodyText"/>
    <w:semiHidden/>
    <w:rsid w:val="00DD5A78"/>
    <w:pPr>
      <w:spacing w:before="0"/>
    </w:pPr>
  </w:style>
  <w:style w:type="paragraph" w:customStyle="1" w:styleId="Author">
    <w:name w:val="Author"/>
    <w:aliases w:val="au"/>
    <w:basedOn w:val="BodyText"/>
    <w:semiHidden/>
    <w:rsid w:val="00DD5A78"/>
    <w:pPr>
      <w:spacing w:after="480"/>
    </w:pPr>
  </w:style>
  <w:style w:type="paragraph" w:customStyle="1" w:styleId="BodyText0">
    <w:name w:val="BodyText"/>
    <w:basedOn w:val="Normal"/>
    <w:semiHidden/>
    <w:rsid w:val="00402FF1"/>
    <w:pPr>
      <w:spacing w:after="200" w:line="280" w:lineRule="atLeast"/>
    </w:pPr>
    <w:rPr>
      <w:rFonts w:ascii="Garamond" w:hAnsi="Garamond"/>
    </w:rPr>
  </w:style>
  <w:style w:type="paragraph" w:customStyle="1" w:styleId="BoxFooter">
    <w:name w:val="Box Footer"/>
    <w:aliases w:val="bf"/>
    <w:basedOn w:val="Normal"/>
    <w:next w:val="Normal"/>
    <w:semiHidden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80" w:after="80"/>
    </w:pPr>
    <w:rPr>
      <w:rFonts w:ascii="Arial Narrow" w:hAnsi="Arial Narrow"/>
      <w:szCs w:val="20"/>
    </w:rPr>
  </w:style>
  <w:style w:type="paragraph" w:customStyle="1" w:styleId="Checkbox">
    <w:name w:val="Checkbox"/>
    <w:aliases w:val="ckb"/>
    <w:basedOn w:val="BodyText"/>
    <w:rsid w:val="0091004A"/>
    <w:pPr>
      <w:numPr>
        <w:numId w:val="1"/>
      </w:numPr>
    </w:pPr>
  </w:style>
  <w:style w:type="paragraph" w:styleId="Closing">
    <w:name w:val="Closing"/>
    <w:basedOn w:val="Normal"/>
    <w:next w:val="BodyText"/>
    <w:link w:val="ClosingChar"/>
    <w:semiHidden/>
    <w:rsid w:val="00DD5A78"/>
    <w:pPr>
      <w:spacing w:before="480" w:after="720" w:line="280" w:lineRule="atLeast"/>
    </w:pPr>
    <w:rPr>
      <w:rFonts w:ascii="Times New Roman" w:hAnsi="Times New Roman"/>
      <w:sz w:val="24"/>
    </w:rPr>
  </w:style>
  <w:style w:type="character" w:customStyle="1" w:styleId="ClosingChar">
    <w:name w:val="Closing Char"/>
    <w:basedOn w:val="DefaultParagraphFont"/>
    <w:link w:val="Closing"/>
    <w:semiHidden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ColumnHeadingBox">
    <w:name w:val="Column Heading Box"/>
    <w:aliases w:val="cb"/>
    <w:basedOn w:val="Normal"/>
    <w:qFormat/>
    <w:rsid w:val="00DD5A78"/>
    <w:pPr>
      <w:spacing w:before="60" w:after="60"/>
      <w:jc w:val="center"/>
    </w:pPr>
    <w:rPr>
      <w:b/>
    </w:rPr>
  </w:style>
  <w:style w:type="paragraph" w:customStyle="1" w:styleId="ColumnHeading">
    <w:name w:val="Column Heading"/>
    <w:aliases w:val="ch"/>
    <w:basedOn w:val="Normal"/>
    <w:rsid w:val="0091004A"/>
    <w:pPr>
      <w:pBdr>
        <w:bottom w:val="single" w:sz="4" w:space="1" w:color="0098DB" w:themeColor="accent5"/>
      </w:pBdr>
      <w:spacing w:before="60" w:after="60"/>
      <w:jc w:val="center"/>
    </w:pPr>
    <w:rPr>
      <w:b/>
    </w:rPr>
  </w:style>
  <w:style w:type="paragraph" w:customStyle="1" w:styleId="CompanyName">
    <w:name w:val="Company Name"/>
    <w:aliases w:val="cn"/>
    <w:basedOn w:val="Normal"/>
    <w:rsid w:val="00DD5A78"/>
    <w:pPr>
      <w:spacing w:before="1800"/>
      <w:ind w:left="749"/>
    </w:pPr>
    <w:rPr>
      <w:b/>
      <w:sz w:val="32"/>
      <w:szCs w:val="32"/>
    </w:rPr>
  </w:style>
  <w:style w:type="paragraph" w:customStyle="1" w:styleId="copyright">
    <w:name w:val="copyright"/>
    <w:aliases w:val="cr"/>
    <w:basedOn w:val="Normal"/>
    <w:rsid w:val="00DD5A78"/>
    <w:pPr>
      <w:ind w:left="814"/>
    </w:pPr>
    <w:rPr>
      <w:color w:val="616365"/>
      <w:sz w:val="16"/>
    </w:rPr>
  </w:style>
  <w:style w:type="paragraph" w:styleId="Date">
    <w:name w:val="Date"/>
    <w:aliases w:val="d"/>
    <w:basedOn w:val="Normal"/>
    <w:next w:val="Normal"/>
    <w:link w:val="DateChar"/>
    <w:rsid w:val="00DD5A78"/>
    <w:pPr>
      <w:spacing w:before="240" w:line="280" w:lineRule="exact"/>
      <w:ind w:left="749"/>
    </w:pPr>
    <w:rPr>
      <w:rFonts w:cs="Arial"/>
      <w:sz w:val="32"/>
      <w:szCs w:val="32"/>
    </w:rPr>
  </w:style>
  <w:style w:type="character" w:customStyle="1" w:styleId="DateChar">
    <w:name w:val="Date Char"/>
    <w:aliases w:val="d Char"/>
    <w:basedOn w:val="DefaultParagraphFont"/>
    <w:link w:val="Date"/>
    <w:rsid w:val="00DD5A78"/>
    <w:rPr>
      <w:rFonts w:eastAsia="Times New Roman" w:cs="Arial"/>
      <w:sz w:val="32"/>
      <w:szCs w:val="32"/>
    </w:rPr>
  </w:style>
  <w:style w:type="paragraph" w:customStyle="1" w:styleId="LogoAddress">
    <w:name w:val="Logo Address"/>
    <w:aliases w:val="la"/>
    <w:basedOn w:val="Normal"/>
    <w:next w:val="Normal"/>
    <w:semiHidden/>
    <w:rsid w:val="00DD5A78"/>
    <w:pPr>
      <w:spacing w:after="600"/>
      <w:ind w:left="490"/>
    </w:pPr>
    <w:rPr>
      <w:sz w:val="16"/>
      <w:szCs w:val="16"/>
    </w:rPr>
  </w:style>
  <w:style w:type="paragraph" w:customStyle="1" w:styleId="logoname">
    <w:name w:val="logo name"/>
    <w:aliases w:val="ln"/>
    <w:basedOn w:val="LogoAddress"/>
    <w:next w:val="LogoAddress"/>
    <w:semiHidden/>
    <w:rsid w:val="00DD5A78"/>
    <w:pPr>
      <w:spacing w:after="0"/>
    </w:pPr>
    <w:rPr>
      <w:caps/>
    </w:rPr>
  </w:style>
  <w:style w:type="paragraph" w:customStyle="1" w:styleId="DirectDialNamecolor">
    <w:name w:val="DirectDial Name color"/>
    <w:aliases w:val="ddnc"/>
    <w:basedOn w:val="logoname"/>
    <w:semiHidden/>
    <w:rsid w:val="00DD5A78"/>
    <w:pPr>
      <w:spacing w:before="240"/>
      <w:ind w:left="0"/>
    </w:pPr>
    <w:rPr>
      <w:b/>
      <w:color w:val="606365"/>
    </w:rPr>
  </w:style>
  <w:style w:type="paragraph" w:customStyle="1" w:styleId="DirectDialName">
    <w:name w:val="DirectDial Name"/>
    <w:aliases w:val="ddn"/>
    <w:basedOn w:val="logoname"/>
    <w:semiHidden/>
    <w:rsid w:val="00DD5A78"/>
    <w:pPr>
      <w:spacing w:before="240"/>
      <w:ind w:left="0"/>
    </w:pPr>
    <w:rPr>
      <w:b/>
    </w:rPr>
  </w:style>
  <w:style w:type="paragraph" w:customStyle="1" w:styleId="DirectDialNumber">
    <w:name w:val="DirectDial Number"/>
    <w:basedOn w:val="LogoAddress"/>
    <w:semiHidden/>
    <w:rsid w:val="00DD5A78"/>
    <w:pPr>
      <w:spacing w:after="0"/>
      <w:ind w:left="0"/>
    </w:pPr>
  </w:style>
  <w:style w:type="paragraph" w:customStyle="1" w:styleId="DirectDialNumbercolor">
    <w:name w:val="DirectDial Number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Draft">
    <w:name w:val="Draft"/>
    <w:aliases w:val="dr"/>
    <w:basedOn w:val="Normal"/>
    <w:next w:val="Normal"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000000"/>
      <w:spacing w:before="480"/>
      <w:ind w:left="878" w:right="4968"/>
    </w:pPr>
    <w:rPr>
      <w:b/>
      <w:color w:val="FFFFFF"/>
      <w:sz w:val="32"/>
      <w:szCs w:val="32"/>
    </w:rPr>
  </w:style>
  <w:style w:type="paragraph" w:customStyle="1" w:styleId="EmailAddress">
    <w:name w:val="Email Address"/>
    <w:basedOn w:val="LogoAddress"/>
    <w:semiHidden/>
    <w:rsid w:val="00DD5A78"/>
    <w:pPr>
      <w:spacing w:after="0"/>
      <w:ind w:left="0"/>
    </w:pPr>
  </w:style>
  <w:style w:type="paragraph" w:customStyle="1" w:styleId="EmailAddresscolor">
    <w:name w:val="Email Address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EmailName">
    <w:name w:val="Email Name"/>
    <w:basedOn w:val="logoname"/>
    <w:semiHidden/>
    <w:rsid w:val="00DD5A78"/>
    <w:pPr>
      <w:spacing w:before="460"/>
      <w:ind w:left="0"/>
    </w:pPr>
    <w:rPr>
      <w:b/>
    </w:rPr>
  </w:style>
  <w:style w:type="paragraph" w:customStyle="1" w:styleId="EmailNamecolor">
    <w:name w:val="Email Name color"/>
    <w:basedOn w:val="logoname"/>
    <w:semiHidden/>
    <w:rsid w:val="00DD5A78"/>
    <w:pPr>
      <w:spacing w:before="460"/>
      <w:ind w:left="0"/>
    </w:pPr>
    <w:rPr>
      <w:b/>
      <w:color w:val="606365"/>
    </w:rPr>
  </w:style>
  <w:style w:type="paragraph" w:customStyle="1" w:styleId="ExhibitNumber">
    <w:name w:val="Exhibit Number"/>
    <w:aliases w:val="en"/>
    <w:basedOn w:val="Normal"/>
    <w:next w:val="Normal"/>
    <w:qFormat/>
    <w:rsid w:val="0091004A"/>
    <w:pPr>
      <w:keepNext/>
      <w:pBdr>
        <w:top w:val="single" w:sz="12" w:space="1" w:color="0098DB" w:themeColor="accent5"/>
      </w:pBdr>
      <w:spacing w:before="240"/>
      <w:ind w:left="7920" w:right="-720"/>
      <w:jc w:val="right"/>
    </w:pPr>
    <w:rPr>
      <w:i/>
    </w:rPr>
  </w:style>
  <w:style w:type="paragraph" w:customStyle="1" w:styleId="ExhibitTitle">
    <w:name w:val="Exhibit Title"/>
    <w:aliases w:val="et"/>
    <w:basedOn w:val="Normal"/>
    <w:next w:val="Normal"/>
    <w:qFormat/>
    <w:rsid w:val="00DD5A78"/>
    <w:pPr>
      <w:spacing w:before="360" w:after="240"/>
      <w:jc w:val="center"/>
    </w:pPr>
    <w:rPr>
      <w:b/>
      <w:caps/>
      <w:color w:val="C4262E" w:themeColor="accent2"/>
      <w:sz w:val="24"/>
    </w:rPr>
  </w:style>
  <w:style w:type="paragraph" w:customStyle="1" w:styleId="ExtendedMargins">
    <w:name w:val="Extended Margins"/>
    <w:aliases w:val="exm"/>
    <w:basedOn w:val="Normal"/>
    <w:next w:val="Normal"/>
    <w:rsid w:val="00DD5A78"/>
    <w:pPr>
      <w:ind w:left="-720" w:right="-720"/>
      <w:jc w:val="center"/>
    </w:pPr>
  </w:style>
  <w:style w:type="paragraph" w:styleId="Footer">
    <w:name w:val="footer"/>
    <w:basedOn w:val="Normal"/>
    <w:link w:val="FooterChar"/>
    <w:uiPriority w:val="99"/>
    <w:rsid w:val="00DD5A78"/>
    <w:pPr>
      <w:widowControl w:val="0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D5A78"/>
    <w:rPr>
      <w:rFonts w:eastAsia="Times New Roman" w:cs="Times New Roman"/>
    </w:rPr>
  </w:style>
  <w:style w:type="paragraph" w:customStyle="1" w:styleId="footercities">
    <w:name w:val="footer cities"/>
    <w:aliases w:val="fc"/>
    <w:basedOn w:val="Normal"/>
    <w:semiHidden/>
    <w:rsid w:val="00DD5A78"/>
    <w:pPr>
      <w:spacing w:before="20"/>
    </w:pPr>
    <w:rPr>
      <w:caps/>
      <w:sz w:val="12"/>
      <w:szCs w:val="20"/>
    </w:rPr>
  </w:style>
  <w:style w:type="paragraph" w:customStyle="1" w:styleId="footertagline">
    <w:name w:val="footer tagline"/>
    <w:aliases w:val="tag"/>
    <w:basedOn w:val="Normal"/>
    <w:next w:val="Normal"/>
    <w:semiHidden/>
    <w:rsid w:val="00DD5A78"/>
    <w:rPr>
      <w:b/>
      <w:sz w:val="14"/>
      <w:szCs w:val="20"/>
    </w:rPr>
  </w:style>
  <w:style w:type="character" w:styleId="FootnoteReference">
    <w:name w:val="footnote reference"/>
    <w:basedOn w:val="DefaultParagraphFont"/>
    <w:rsid w:val="00DD5A78"/>
    <w:rPr>
      <w:vertAlign w:val="superscript"/>
    </w:rPr>
  </w:style>
  <w:style w:type="paragraph" w:styleId="FootnoteText">
    <w:name w:val="footnote text"/>
    <w:basedOn w:val="Normal"/>
    <w:link w:val="FootnoteTextChar"/>
    <w:rsid w:val="00DD5A78"/>
    <w:pPr>
      <w:ind w:left="-72" w:hanging="288"/>
    </w:pPr>
    <w:rPr>
      <w:rFonts w:ascii="Times New Roman" w:hAnsi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rsid w:val="00DD5A78"/>
    <w:rPr>
      <w:rFonts w:ascii="Times New Roman" w:eastAsia="Times New Roman" w:hAnsi="Times New Roman" w:cs="Times New Roman"/>
    </w:rPr>
  </w:style>
  <w:style w:type="paragraph" w:customStyle="1" w:styleId="HCCfooter">
    <w:name w:val="HCCfooter"/>
    <w:basedOn w:val="Normal"/>
    <w:semiHidden/>
    <w:rsid w:val="00DD5A78"/>
    <w:pPr>
      <w:jc w:val="center"/>
    </w:pPr>
    <w:rPr>
      <w:sz w:val="14"/>
      <w:szCs w:val="3276"/>
    </w:rPr>
  </w:style>
  <w:style w:type="paragraph" w:styleId="Header">
    <w:name w:val="header"/>
    <w:basedOn w:val="Normal"/>
    <w:link w:val="HeaderChar"/>
    <w:semiHidden/>
    <w:rsid w:val="00DD5A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DD5A78"/>
    <w:rPr>
      <w:rFonts w:eastAsia="Times New Roman" w:cs="Times New Roman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DD5A78"/>
    <w:rPr>
      <w:rFonts w:eastAsia="Times New Roman" w:cs="Times New Roman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DD5A78"/>
    <w:rPr>
      <w:rFonts w:ascii="Times New Roman" w:eastAsia="Times New Roman" w:hAnsi="Times New Roman" w:cs="Times New Roman"/>
      <w:i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DD5A78"/>
    <w:rPr>
      <w:rFonts w:eastAsia="Times New Roman" w:cs="Times New Roman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DD5A78"/>
    <w:rPr>
      <w:rFonts w:eastAsia="Times New Roman" w:cs="Times New Roman"/>
      <w:i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DD5A78"/>
    <w:rPr>
      <w:rFonts w:eastAsia="Times New Roman" w:cs="Times New Roman"/>
      <w:b/>
      <w:i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DD5A78"/>
    <w:rPr>
      <w:color w:val="2272A3" w:themeColor="accent1" w:themeShade="80"/>
      <w:u w:val="single"/>
    </w:rPr>
  </w:style>
  <w:style w:type="paragraph" w:customStyle="1" w:styleId="Initials">
    <w:name w:val="Initials"/>
    <w:aliases w:val="i"/>
    <w:basedOn w:val="BodyText"/>
    <w:rsid w:val="00DD5A78"/>
    <w:pPr>
      <w:spacing w:before="0"/>
    </w:pPr>
  </w:style>
  <w:style w:type="paragraph" w:customStyle="1" w:styleId="KickoutBox">
    <w:name w:val="Kickout Box"/>
    <w:aliases w:val="kb"/>
    <w:basedOn w:val="Normal"/>
    <w:next w:val="BodyText"/>
    <w:rsid w:val="0091004A"/>
    <w:pPr>
      <w:pBdr>
        <w:top w:val="single" w:sz="4" w:space="4" w:color="0098DB" w:themeColor="accent5"/>
        <w:left w:val="single" w:sz="4" w:space="4" w:color="0098DB" w:themeColor="accent5"/>
        <w:bottom w:val="single" w:sz="4" w:space="4" w:color="0098DB" w:themeColor="accent5"/>
        <w:right w:val="single" w:sz="4" w:space="4" w:color="0098DB" w:themeColor="accent5"/>
      </w:pBdr>
      <w:shd w:val="clear" w:color="auto" w:fill="0098DB" w:themeFill="accent5"/>
      <w:spacing w:before="240"/>
      <w:ind w:left="2160" w:right="2160"/>
      <w:jc w:val="center"/>
    </w:pPr>
    <w:rPr>
      <w:b/>
      <w:color w:val="FFFFFF"/>
      <w:sz w:val="24"/>
    </w:rPr>
  </w:style>
  <w:style w:type="paragraph" w:styleId="List2">
    <w:name w:val="List 2"/>
    <w:aliases w:val="ta."/>
    <w:basedOn w:val="Normal"/>
    <w:rsid w:val="00DD5A78"/>
    <w:pPr>
      <w:numPr>
        <w:ilvl w:val="1"/>
        <w:numId w:val="5"/>
      </w:numPr>
      <w:spacing w:after="60"/>
    </w:pPr>
  </w:style>
  <w:style w:type="paragraph" w:styleId="List3">
    <w:name w:val="List 3"/>
    <w:aliases w:val="t1)"/>
    <w:basedOn w:val="Normal"/>
    <w:rsid w:val="00DD5A78"/>
    <w:pPr>
      <w:numPr>
        <w:ilvl w:val="2"/>
        <w:numId w:val="5"/>
      </w:numPr>
      <w:spacing w:after="60"/>
    </w:pPr>
  </w:style>
  <w:style w:type="paragraph" w:styleId="ListBullet2">
    <w:name w:val="List Bullet 2"/>
    <w:aliases w:val="b2"/>
    <w:basedOn w:val="BodyText"/>
    <w:qFormat/>
    <w:rsid w:val="00DD5A78"/>
    <w:pPr>
      <w:numPr>
        <w:ilvl w:val="1"/>
        <w:numId w:val="2"/>
      </w:numPr>
      <w:spacing w:before="120"/>
    </w:pPr>
  </w:style>
  <w:style w:type="paragraph" w:styleId="ListBullet3">
    <w:name w:val="List Bullet 3"/>
    <w:aliases w:val="b3"/>
    <w:basedOn w:val="BodyText"/>
    <w:qFormat/>
    <w:rsid w:val="00DD5A78"/>
    <w:pPr>
      <w:numPr>
        <w:ilvl w:val="2"/>
        <w:numId w:val="2"/>
      </w:numPr>
      <w:spacing w:before="60"/>
    </w:pPr>
  </w:style>
  <w:style w:type="paragraph" w:styleId="ListBullet4">
    <w:name w:val="List Bullet 4"/>
    <w:aliases w:val="b4"/>
    <w:basedOn w:val="BodyText"/>
    <w:rsid w:val="00DD5A78"/>
    <w:pPr>
      <w:numPr>
        <w:ilvl w:val="3"/>
        <w:numId w:val="2"/>
      </w:numPr>
      <w:spacing w:before="60"/>
    </w:pPr>
  </w:style>
  <w:style w:type="paragraph" w:styleId="ListBullet5">
    <w:name w:val="List Bullet 5"/>
    <w:aliases w:val="b5"/>
    <w:basedOn w:val="BodyText"/>
    <w:rsid w:val="00DD5A78"/>
    <w:pPr>
      <w:numPr>
        <w:ilvl w:val="4"/>
        <w:numId w:val="2"/>
      </w:numPr>
      <w:spacing w:before="60"/>
    </w:pPr>
  </w:style>
  <w:style w:type="paragraph" w:styleId="ListBullet">
    <w:name w:val="List Bullet"/>
    <w:aliases w:val="b1"/>
    <w:basedOn w:val="Normal"/>
    <w:qFormat/>
    <w:rsid w:val="00DD5A78"/>
    <w:pPr>
      <w:numPr>
        <w:numId w:val="2"/>
      </w:numPr>
      <w:spacing w:before="240" w:line="280" w:lineRule="atLeast"/>
    </w:pPr>
    <w:rPr>
      <w:rFonts w:ascii="Times New Roman" w:hAnsi="Times New Roman"/>
      <w:sz w:val="24"/>
    </w:rPr>
  </w:style>
  <w:style w:type="paragraph" w:styleId="ListContinue2">
    <w:name w:val="List Continue 2"/>
    <w:aliases w:val="lc2"/>
    <w:basedOn w:val="BodyText"/>
    <w:rsid w:val="00DD5A78"/>
    <w:pPr>
      <w:spacing w:before="120"/>
      <w:ind w:left="1094"/>
    </w:pPr>
  </w:style>
  <w:style w:type="paragraph" w:styleId="ListContinue3">
    <w:name w:val="List Continue 3"/>
    <w:aliases w:val="lc3"/>
    <w:basedOn w:val="BodyText"/>
    <w:rsid w:val="00DD5A78"/>
    <w:pPr>
      <w:spacing w:before="60"/>
      <w:ind w:left="1642"/>
    </w:pPr>
  </w:style>
  <w:style w:type="paragraph" w:styleId="ListContinue4">
    <w:name w:val="List Continue 4"/>
    <w:aliases w:val="lc4"/>
    <w:basedOn w:val="BodyText"/>
    <w:rsid w:val="00DD5A78"/>
    <w:pPr>
      <w:spacing w:before="60"/>
      <w:ind w:left="2189"/>
    </w:pPr>
  </w:style>
  <w:style w:type="paragraph" w:styleId="ListContinue5">
    <w:name w:val="List Continue 5"/>
    <w:aliases w:val="lc5"/>
    <w:basedOn w:val="BodyText"/>
    <w:rsid w:val="00DD5A78"/>
    <w:pPr>
      <w:spacing w:before="60"/>
      <w:ind w:left="2736"/>
    </w:pPr>
  </w:style>
  <w:style w:type="paragraph" w:styleId="ListContinue">
    <w:name w:val="List Continue"/>
    <w:aliases w:val="lc1"/>
    <w:basedOn w:val="BodyText"/>
    <w:rsid w:val="00DD5A78"/>
    <w:pPr>
      <w:ind w:left="547"/>
    </w:pPr>
  </w:style>
  <w:style w:type="paragraph" w:styleId="ListNumber2">
    <w:name w:val="List Number 2"/>
    <w:aliases w:val="ln2"/>
    <w:basedOn w:val="BodyText"/>
    <w:qFormat/>
    <w:rsid w:val="00DD5A78"/>
    <w:pPr>
      <w:numPr>
        <w:ilvl w:val="1"/>
        <w:numId w:val="3"/>
      </w:numPr>
      <w:spacing w:before="120"/>
    </w:pPr>
  </w:style>
  <w:style w:type="paragraph" w:styleId="ListNumber3">
    <w:name w:val="List Number 3"/>
    <w:aliases w:val="ln3"/>
    <w:basedOn w:val="BodyText"/>
    <w:qFormat/>
    <w:rsid w:val="00DD5A78"/>
    <w:pPr>
      <w:numPr>
        <w:ilvl w:val="2"/>
        <w:numId w:val="3"/>
      </w:numPr>
      <w:spacing w:before="60"/>
    </w:pPr>
  </w:style>
  <w:style w:type="paragraph" w:styleId="ListNumber4">
    <w:name w:val="List Number 4"/>
    <w:aliases w:val="ln4"/>
    <w:basedOn w:val="BodyText"/>
    <w:rsid w:val="00DD5A78"/>
    <w:pPr>
      <w:numPr>
        <w:ilvl w:val="3"/>
        <w:numId w:val="3"/>
      </w:numPr>
      <w:spacing w:before="60"/>
    </w:pPr>
  </w:style>
  <w:style w:type="paragraph" w:styleId="ListNumber5">
    <w:name w:val="List Number 5"/>
    <w:aliases w:val="ln5"/>
    <w:basedOn w:val="BodyText"/>
    <w:rsid w:val="00DD5A78"/>
    <w:pPr>
      <w:numPr>
        <w:ilvl w:val="4"/>
        <w:numId w:val="3"/>
      </w:numPr>
      <w:spacing w:before="60"/>
    </w:pPr>
  </w:style>
  <w:style w:type="paragraph" w:styleId="ListNumber">
    <w:name w:val="List Number"/>
    <w:aliases w:val="ln1"/>
    <w:basedOn w:val="BodyText"/>
    <w:qFormat/>
    <w:rsid w:val="00DD5A78"/>
    <w:pPr>
      <w:numPr>
        <w:numId w:val="3"/>
      </w:numPr>
    </w:pPr>
  </w:style>
  <w:style w:type="paragraph" w:styleId="List">
    <w:name w:val="List"/>
    <w:aliases w:val="t1"/>
    <w:basedOn w:val="Normal"/>
    <w:rsid w:val="00DD5A78"/>
    <w:pPr>
      <w:numPr>
        <w:numId w:val="5"/>
      </w:numPr>
      <w:spacing w:before="60" w:after="60"/>
    </w:pPr>
    <w:rPr>
      <w:szCs w:val="20"/>
    </w:rPr>
  </w:style>
  <w:style w:type="paragraph" w:customStyle="1" w:styleId="logoaddresscolor">
    <w:name w:val="logo address color"/>
    <w:aliases w:val="lac"/>
    <w:basedOn w:val="LogoAddress"/>
    <w:semiHidden/>
    <w:rsid w:val="00DD5A78"/>
    <w:rPr>
      <w:color w:val="606365"/>
    </w:rPr>
  </w:style>
  <w:style w:type="paragraph" w:customStyle="1" w:styleId="logonamecolor">
    <w:name w:val="logo name color"/>
    <w:aliases w:val="lnc"/>
    <w:basedOn w:val="logoname"/>
    <w:next w:val="logoaddresscolor"/>
    <w:semiHidden/>
    <w:rsid w:val="00DD5A78"/>
    <w:rPr>
      <w:color w:val="606365"/>
    </w:rPr>
  </w:style>
  <w:style w:type="paragraph" w:customStyle="1" w:styleId="Logo">
    <w:name w:val="Logo"/>
    <w:aliases w:val="l"/>
    <w:basedOn w:val="Normal"/>
    <w:next w:val="LogoAddress"/>
    <w:semiHidden/>
    <w:rsid w:val="00DD5A78"/>
    <w:pPr>
      <w:spacing w:after="360"/>
    </w:pPr>
    <w:rPr>
      <w:sz w:val="16"/>
      <w:szCs w:val="16"/>
    </w:rPr>
  </w:style>
  <w:style w:type="paragraph" w:customStyle="1" w:styleId="Memorandum">
    <w:name w:val="Memorandum"/>
    <w:aliases w:val="m"/>
    <w:basedOn w:val="Normal"/>
    <w:next w:val="Normal"/>
    <w:semiHidden/>
    <w:rsid w:val="00DD5A78"/>
    <w:pPr>
      <w:spacing w:after="240"/>
      <w:jc w:val="center"/>
    </w:pPr>
    <w:rPr>
      <w:b/>
      <w:caps/>
      <w:spacing w:val="40"/>
      <w:sz w:val="24"/>
    </w:rPr>
  </w:style>
  <w:style w:type="paragraph" w:styleId="MessageHeader">
    <w:name w:val="Message Header"/>
    <w:basedOn w:val="Normal"/>
    <w:link w:val="MessageHeaderChar"/>
    <w:semiHidden/>
    <w:rsid w:val="00DD5A78"/>
    <w:pPr>
      <w:pBdr>
        <w:bottom w:val="single" w:sz="4" w:space="1" w:color="auto"/>
      </w:pBdr>
      <w:spacing w:before="240"/>
    </w:pPr>
    <w:rPr>
      <w:spacing w:val="-5"/>
      <w:szCs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DD5A78"/>
    <w:rPr>
      <w:rFonts w:eastAsia="Times New Roman" w:cs="Times New Roman"/>
      <w:spacing w:val="-5"/>
    </w:rPr>
  </w:style>
  <w:style w:type="paragraph" w:customStyle="1" w:styleId="MessageHeaderLabel">
    <w:name w:val="Message Header Label"/>
    <w:aliases w:val="mhl"/>
    <w:basedOn w:val="Normal"/>
    <w:semiHidden/>
    <w:rsid w:val="00DD5A78"/>
    <w:pPr>
      <w:spacing w:before="240"/>
    </w:pPr>
    <w:rPr>
      <w:b/>
      <w:szCs w:val="20"/>
    </w:rPr>
  </w:style>
  <w:style w:type="paragraph" w:customStyle="1" w:styleId="MessageHeaderMemo">
    <w:name w:val="Message Header Memo"/>
    <w:aliases w:val="mhm"/>
    <w:basedOn w:val="MessageHeader"/>
    <w:semiHidden/>
    <w:rsid w:val="00DD5A78"/>
    <w:pPr>
      <w:pBdr>
        <w:bottom w:val="none" w:sz="0" w:space="0" w:color="auto"/>
      </w:pBdr>
    </w:pPr>
  </w:style>
  <w:style w:type="character" w:styleId="PageNumber">
    <w:name w:val="page number"/>
    <w:basedOn w:val="DefaultParagraphFont"/>
    <w:rsid w:val="00DD5A78"/>
  </w:style>
  <w:style w:type="paragraph" w:customStyle="1" w:styleId="Paragraph">
    <w:name w:val="Paragraph"/>
    <w:aliases w:val="p"/>
    <w:basedOn w:val="Normal"/>
    <w:semiHidden/>
    <w:rsid w:val="00DD5A78"/>
    <w:pPr>
      <w:spacing w:before="240" w:line="320" w:lineRule="atLeast"/>
      <w:jc w:val="both"/>
    </w:pPr>
    <w:rPr>
      <w:rFonts w:ascii="Times New Roman" w:hAnsi="Times New Roman"/>
      <w:sz w:val="24"/>
      <w:szCs w:val="20"/>
    </w:rPr>
  </w:style>
  <w:style w:type="paragraph" w:customStyle="1" w:styleId="Question">
    <w:name w:val="Question"/>
    <w:aliases w:val="q"/>
    <w:basedOn w:val="BodyText"/>
    <w:qFormat/>
    <w:rsid w:val="00DD5A78"/>
    <w:pPr>
      <w:spacing w:before="360"/>
    </w:pPr>
    <w:rPr>
      <w:i/>
      <w:noProof/>
      <w:color w:val="2272A3" w:themeColor="accent1" w:themeShade="80"/>
    </w:rPr>
  </w:style>
  <w:style w:type="paragraph" w:customStyle="1" w:styleId="reportsubtitle">
    <w:name w:val="report subtitle"/>
    <w:aliases w:val="rst"/>
    <w:basedOn w:val="Normal"/>
    <w:next w:val="Date"/>
    <w:rsid w:val="00DD5A78"/>
    <w:pPr>
      <w:spacing w:before="240"/>
      <w:ind w:left="749"/>
    </w:pPr>
    <w:rPr>
      <w:rFonts w:cs="Arial"/>
      <w:color w:val="000000"/>
      <w:sz w:val="44"/>
      <w:szCs w:val="20"/>
    </w:rPr>
  </w:style>
  <w:style w:type="paragraph" w:customStyle="1" w:styleId="reporttitle">
    <w:name w:val="report title"/>
    <w:aliases w:val="rt"/>
    <w:basedOn w:val="Normal"/>
    <w:next w:val="reportsubtitle"/>
    <w:rsid w:val="00DD5A78"/>
    <w:pPr>
      <w:spacing w:before="480"/>
      <w:ind w:left="749"/>
    </w:pPr>
    <w:rPr>
      <w:b/>
      <w:bCs/>
      <w:caps/>
      <w:sz w:val="48"/>
      <w:szCs w:val="20"/>
    </w:rPr>
  </w:style>
  <w:style w:type="numbering" w:customStyle="1" w:styleId="SegalBulletedList">
    <w:name w:val="Segal Bulleted List"/>
    <w:rsid w:val="00DD5A78"/>
    <w:pPr>
      <w:numPr>
        <w:numId w:val="2"/>
      </w:numPr>
    </w:pPr>
  </w:style>
  <w:style w:type="numbering" w:customStyle="1" w:styleId="SegalBulletedList1">
    <w:name w:val="Segal Bulleted List1"/>
    <w:semiHidden/>
    <w:rsid w:val="00402FF1"/>
  </w:style>
  <w:style w:type="numbering" w:customStyle="1" w:styleId="SegalNumberedList">
    <w:name w:val="Segal Numbered List"/>
    <w:rsid w:val="00DD5A78"/>
    <w:pPr>
      <w:numPr>
        <w:numId w:val="3"/>
      </w:numPr>
    </w:pPr>
  </w:style>
  <w:style w:type="numbering" w:customStyle="1" w:styleId="SegalTableBullets">
    <w:name w:val="Segal Table Bullets"/>
    <w:rsid w:val="00DD5A78"/>
    <w:pPr>
      <w:numPr>
        <w:numId w:val="4"/>
      </w:numPr>
    </w:pPr>
  </w:style>
  <w:style w:type="numbering" w:customStyle="1" w:styleId="SegalTableNumber">
    <w:name w:val="Segal Table Number"/>
    <w:rsid w:val="00DD5A78"/>
    <w:pPr>
      <w:numPr>
        <w:numId w:val="5"/>
      </w:numPr>
    </w:pPr>
  </w:style>
  <w:style w:type="paragraph" w:customStyle="1" w:styleId="TableBullet">
    <w:name w:val="Table Bullet"/>
    <w:aliases w:val="tb1"/>
    <w:basedOn w:val="Normal"/>
    <w:qFormat/>
    <w:rsid w:val="00DD5A78"/>
    <w:pPr>
      <w:numPr>
        <w:numId w:val="6"/>
      </w:numPr>
      <w:spacing w:before="60" w:after="60"/>
    </w:pPr>
  </w:style>
  <w:style w:type="paragraph" w:customStyle="1" w:styleId="TableBullet2">
    <w:name w:val="Table Bullet 2"/>
    <w:aliases w:val="tb2"/>
    <w:basedOn w:val="TableBullet"/>
    <w:qFormat/>
    <w:rsid w:val="00DD5A78"/>
    <w:pPr>
      <w:numPr>
        <w:ilvl w:val="1"/>
      </w:numPr>
      <w:spacing w:before="0"/>
    </w:pPr>
  </w:style>
  <w:style w:type="paragraph" w:customStyle="1" w:styleId="TableBullet3">
    <w:name w:val="Table Bullet 3"/>
    <w:aliases w:val="tb3"/>
    <w:basedOn w:val="TableBullet2"/>
    <w:qFormat/>
    <w:rsid w:val="00DD5A78"/>
    <w:pPr>
      <w:numPr>
        <w:ilvl w:val="2"/>
      </w:numPr>
    </w:pPr>
  </w:style>
  <w:style w:type="paragraph" w:customStyle="1" w:styleId="TableBulletBold">
    <w:name w:val="Table Bullet Bold"/>
    <w:aliases w:val="tbb"/>
    <w:basedOn w:val="TableBullet"/>
    <w:rsid w:val="00DD5A78"/>
    <w:pPr>
      <w:numPr>
        <w:numId w:val="7"/>
      </w:numPr>
    </w:pPr>
    <w:rPr>
      <w:b/>
    </w:rPr>
  </w:style>
  <w:style w:type="paragraph" w:customStyle="1" w:styleId="TableCheckBox">
    <w:name w:val="Table Check Box"/>
    <w:aliases w:val="tcb"/>
    <w:basedOn w:val="TableBullet"/>
    <w:rsid w:val="00DD5A78"/>
    <w:pPr>
      <w:numPr>
        <w:numId w:val="8"/>
      </w:numPr>
    </w:pPr>
  </w:style>
  <w:style w:type="table" w:styleId="TableGrid">
    <w:name w:val="Table Grid"/>
    <w:basedOn w:val="TableNormal"/>
    <w:rsid w:val="00F2365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115" w:type="dxa"/>
        <w:right w:w="115" w:type="dxa"/>
      </w:tblCellMar>
    </w:tblPr>
    <w:tcPr>
      <w:noWrap/>
    </w:tcPr>
  </w:style>
  <w:style w:type="table" w:customStyle="1" w:styleId="TableStyle1">
    <w:name w:val="Table Style1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shd w:val="clear" w:color="auto" w:fill="A0CFEB" w:themeFill="accent1"/>
        <w:vAlign w:val="bottom"/>
      </w:tcPr>
    </w:tblStylePr>
  </w:style>
  <w:style w:type="table" w:customStyle="1" w:styleId="TableStyle2">
    <w:name w:val="Table Style2"/>
    <w:basedOn w:val="TableNormal"/>
    <w:rsid w:val="00F2365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left"/>
      </w:pPr>
      <w:rPr>
        <w:rFonts w:ascii="Arial" w:hAnsi="Arial"/>
        <w:b w:val="0"/>
        <w:color w:val="auto"/>
        <w:sz w:val="20"/>
      </w:rPr>
    </w:tblStylePr>
    <w:tblStylePr w:type="firstCol">
      <w:pPr>
        <w:jc w:val="left"/>
      </w:pPr>
      <w:rPr>
        <w:b/>
        <w:color w:val="auto"/>
      </w:rPr>
      <w:tblPr/>
      <w:tcPr>
        <w:shd w:val="clear" w:color="auto" w:fill="A0CFEB" w:themeFill="accent1"/>
      </w:tcPr>
    </w:tblStylePr>
    <w:tblStylePr w:type="nwCell">
      <w:rPr>
        <w:b/>
      </w:rPr>
    </w:tblStylePr>
  </w:style>
  <w:style w:type="paragraph" w:customStyle="1" w:styleId="tabletext">
    <w:name w:val="table text"/>
    <w:aliases w:val="tt,Table Text"/>
    <w:basedOn w:val="Normal"/>
    <w:qFormat/>
    <w:rsid w:val="00DD5A78"/>
    <w:pPr>
      <w:spacing w:before="60" w:after="60"/>
    </w:pPr>
  </w:style>
  <w:style w:type="table" w:customStyle="1" w:styleId="TableColumnHdg">
    <w:name w:val="Table_Column_Hdg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12" w:space="0" w:color="7F7F7F" w:themeColor="text1" w:themeTint="80"/>
        <w:left w:val="single" w:sz="4" w:space="0" w:color="7F7F7F" w:themeColor="text1" w:themeTint="80"/>
        <w:bottom w:val="single" w:sz="12" w:space="0" w:color="7F7F7F" w:themeColor="text1" w:themeTint="80"/>
        <w:right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tcBorders>
          <w:top w:val="single" w:sz="12" w:space="0" w:color="808080"/>
          <w:left w:val="single" w:sz="4" w:space="0" w:color="808080"/>
          <w:right w:val="single" w:sz="4" w:space="0" w:color="808080"/>
        </w:tcBorders>
        <w:vAlign w:val="bottom"/>
      </w:tcPr>
    </w:tblStylePr>
    <w:tblStylePr w:type="lastRow">
      <w:rPr>
        <w:rFonts w:ascii="Arial" w:hAnsi="Arial"/>
        <w:sz w:val="20"/>
      </w:rPr>
      <w:tblPr/>
      <w:tcPr>
        <w:tcBorders>
          <w:left w:val="single" w:sz="4" w:space="0" w:color="808080"/>
          <w:bottom w:val="single" w:sz="12" w:space="0" w:color="808080"/>
          <w:right w:val="single" w:sz="4" w:space="0" w:color="808080"/>
        </w:tcBorders>
      </w:tcPr>
    </w:tblStylePr>
  </w:style>
  <w:style w:type="paragraph" w:styleId="TOC1">
    <w:name w:val="toc 1"/>
    <w:basedOn w:val="Normal"/>
    <w:next w:val="Normal"/>
    <w:autoRedefine/>
    <w:uiPriority w:val="39"/>
    <w:rsid w:val="00FB47F3"/>
    <w:pPr>
      <w:tabs>
        <w:tab w:val="left" w:leader="dot" w:pos="8640"/>
      </w:tabs>
      <w:spacing w:before="240"/>
      <w:ind w:left="720"/>
      <w:outlineLvl w:val="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FB47F3"/>
    <w:pPr>
      <w:tabs>
        <w:tab w:val="left" w:leader="dot" w:pos="8640"/>
      </w:tabs>
      <w:spacing w:before="120"/>
      <w:ind w:left="1080"/>
      <w:outlineLvl w:val="1"/>
    </w:pPr>
    <w:rPr>
      <w:noProof/>
      <w:szCs w:val="20"/>
    </w:rPr>
  </w:style>
  <w:style w:type="paragraph" w:styleId="TOC3">
    <w:name w:val="toc 3"/>
    <w:basedOn w:val="Normal"/>
    <w:next w:val="Normal"/>
    <w:autoRedefine/>
    <w:uiPriority w:val="39"/>
    <w:rsid w:val="00FB47F3"/>
    <w:pPr>
      <w:tabs>
        <w:tab w:val="left" w:leader="dot" w:pos="8640"/>
      </w:tabs>
      <w:spacing w:before="60"/>
      <w:ind w:left="1440"/>
      <w:outlineLvl w:val="2"/>
    </w:pPr>
    <w:rPr>
      <w:noProof/>
    </w:rPr>
  </w:style>
  <w:style w:type="paragraph" w:customStyle="1" w:styleId="TOCHeading1">
    <w:name w:val="TOC Heading1"/>
    <w:aliases w:val="TOCH"/>
    <w:basedOn w:val="Heading1"/>
    <w:next w:val="BodyText"/>
    <w:rsid w:val="00F2365C"/>
    <w:pPr>
      <w:outlineLvl w:val="9"/>
    </w:pPr>
    <w:rPr>
      <w:spacing w:val="80"/>
    </w:rPr>
  </w:style>
  <w:style w:type="table" w:styleId="MediumShading2">
    <w:name w:val="Medium Shading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">
    <w:name w:val="Colorful Grid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noWrap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5FB" w:themeFill="accent1" w:themeFillTint="33"/>
      <w:noWrap/>
    </w:tcPr>
    <w:tblStylePr w:type="firstRow">
      <w:rPr>
        <w:b/>
        <w:bCs/>
      </w:rPr>
      <w:tblPr/>
      <w:tcPr>
        <w:shd w:val="clear" w:color="auto" w:fill="D9EBF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EBF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0D2" w:themeFill="accent2" w:themeFillTint="33"/>
      <w:noWrap/>
    </w:tcPr>
    <w:tblStylePr w:type="firstRow">
      <w:rPr>
        <w:b/>
        <w:bCs/>
      </w:rPr>
      <w:tblPr/>
      <w:tcPr>
        <w:shd w:val="clear" w:color="auto" w:fill="EDA2A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A2A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FD1" w:themeFill="accent3" w:themeFillTint="33"/>
      <w:noWrap/>
    </w:tcPr>
    <w:tblStylePr w:type="firstRow">
      <w:rPr>
        <w:b/>
        <w:bCs/>
      </w:rPr>
      <w:tblPr/>
      <w:tcPr>
        <w:shd w:val="clear" w:color="auto" w:fill="ACE0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CE0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E0" w:themeFill="accent4" w:themeFillTint="33"/>
      <w:noWrap/>
    </w:tcPr>
    <w:tblStylePr w:type="firstRow">
      <w:rPr>
        <w:b/>
        <w:bCs/>
      </w:rPr>
      <w:tblPr/>
      <w:tcPr>
        <w:shd w:val="clear" w:color="auto" w:fill="BFC0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0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CFF" w:themeFill="accent5" w:themeFillTint="33"/>
      <w:noWrap/>
    </w:tcPr>
    <w:tblStylePr w:type="firstRow">
      <w:rPr>
        <w:b/>
        <w:bCs/>
      </w:rPr>
      <w:tblPr/>
      <w:tcPr>
        <w:shd w:val="clear" w:color="auto" w:fill="8ADA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A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5" w:themeFill="accent6" w:themeFillTint="33"/>
      <w:noWrap/>
    </w:tcPr>
    <w:tblStylePr w:type="firstRow">
      <w:rPr>
        <w:b/>
        <w:bCs/>
      </w:rPr>
      <w:tblPr/>
      <w:tcPr>
        <w:shd w:val="clear" w:color="auto" w:fill="F8DEA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ColorfulList">
    <w:name w:val="Colorful List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6E6E6" w:themeFill="tex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5FAFD" w:themeFill="accen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shd w:val="clear" w:color="auto" w:fill="ECF5FB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AE8E8" w:themeFill="accent2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shd w:val="clear" w:color="auto" w:fill="F6D0D2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AF7E8" w:themeFill="accent3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4F50" w:themeFill="accent4" w:themeFillShade="CC"/>
      </w:tcPr>
    </w:tblStylePr>
    <w:tblStylePr w:type="lastRow">
      <w:rPr>
        <w:b/>
        <w:bCs/>
        <w:color w:val="4D4F5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shd w:val="clear" w:color="auto" w:fill="D5EFD1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FEFF0" w:themeFill="accent4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7C2A" w:themeFill="accent3" w:themeFillShade="CC"/>
      </w:tcPr>
    </w:tblStylePr>
    <w:tblStylePr w:type="lastRow">
      <w:rPr>
        <w:b/>
        <w:bCs/>
        <w:color w:val="347C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shd w:val="clear" w:color="auto" w:fill="DFDFE0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2F6FF" w:themeFill="accent5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39211" w:themeFill="accent6" w:themeFillShade="CC"/>
      </w:tcPr>
    </w:tblStylePr>
    <w:tblStylePr w:type="lastRow">
      <w:rPr>
        <w:b/>
        <w:bCs/>
        <w:color w:val="D392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shd w:val="clear" w:color="auto" w:fill="C4ECF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DF7EA" w:themeFill="accent6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8AF" w:themeFill="accent5" w:themeFillShade="CC"/>
      </w:tcPr>
    </w:tblStylePr>
    <w:tblStylePr w:type="lastRow">
      <w:rPr>
        <w:b/>
        <w:bCs/>
        <w:color w:val="0078A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shd w:val="clear" w:color="auto" w:fill="FBEED5" w:themeFill="accent6" w:themeFillTint="33"/>
      </w:tcPr>
    </w:tblStylePr>
  </w:style>
  <w:style w:type="table" w:styleId="ColorfulShading">
    <w:name w:val="Colorful Shading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A0CFEB" w:themeColor="accent1"/>
        <w:bottom w:val="single" w:sz="4" w:space="0" w:color="A0CFEB" w:themeColor="accent1"/>
        <w:right w:val="single" w:sz="4" w:space="0" w:color="A0CFE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AFD" w:themeFill="accen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C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C3" w:themeColor="accent1" w:themeShade="99"/>
          <w:insideV w:val="nil"/>
        </w:tcBorders>
        <w:shd w:val="clear" w:color="auto" w:fill="2989C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C3" w:themeFill="accent1" w:themeFillShade="99"/>
      </w:tcPr>
    </w:tblStylePr>
    <w:tblStylePr w:type="band1Vert">
      <w:tblPr/>
      <w:tcPr>
        <w:shd w:val="clear" w:color="auto" w:fill="D9EBF7" w:themeFill="accent1" w:themeFillTint="66"/>
      </w:tcPr>
    </w:tblStylePr>
    <w:tblStylePr w:type="band1Horz">
      <w:tblPr/>
      <w:tcPr>
        <w:shd w:val="clear" w:color="auto" w:fill="CFE6F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C4262E" w:themeColor="accent2"/>
        <w:bottom w:val="single" w:sz="4" w:space="0" w:color="C4262E" w:themeColor="accent2"/>
        <w:right w:val="single" w:sz="4" w:space="0" w:color="C426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8E8" w:themeFill="accent2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16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161B" w:themeColor="accent2" w:themeShade="99"/>
          <w:insideV w:val="nil"/>
        </w:tcBorders>
        <w:shd w:val="clear" w:color="auto" w:fill="7516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161B" w:themeFill="accent2" w:themeFillShade="99"/>
      </w:tcPr>
    </w:tblStylePr>
    <w:tblStylePr w:type="band1Vert">
      <w:tblPr/>
      <w:tcPr>
        <w:shd w:val="clear" w:color="auto" w:fill="EDA2A5" w:themeFill="accent2" w:themeFillTint="66"/>
      </w:tcPr>
    </w:tblStylePr>
    <w:tblStylePr w:type="band1Horz">
      <w:tblPr/>
      <w:tcPr>
        <w:shd w:val="clear" w:color="auto" w:fill="E88B9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616365" w:themeColor="accent4"/>
        <w:left w:val="single" w:sz="4" w:space="0" w:color="429C35" w:themeColor="accent3"/>
        <w:bottom w:val="single" w:sz="4" w:space="0" w:color="429C35" w:themeColor="accent3"/>
        <w:right w:val="single" w:sz="4" w:space="0" w:color="429C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7E8" w:themeFill="accent3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D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D1F" w:themeColor="accent3" w:themeShade="99"/>
          <w:insideV w:val="nil"/>
        </w:tcBorders>
        <w:shd w:val="clear" w:color="auto" w:fill="275D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D1F" w:themeFill="accent3" w:themeFillShade="99"/>
      </w:tcPr>
    </w:tblStylePr>
    <w:tblStylePr w:type="band1Vert">
      <w:tblPr/>
      <w:tcPr>
        <w:shd w:val="clear" w:color="auto" w:fill="ACE0A4" w:themeFill="accent3" w:themeFillTint="66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429C35" w:themeColor="accent3"/>
        <w:left w:val="single" w:sz="4" w:space="0" w:color="616365" w:themeColor="accent4"/>
        <w:bottom w:val="single" w:sz="4" w:space="0" w:color="616365" w:themeColor="accent4"/>
        <w:right w:val="single" w:sz="4" w:space="0" w:color="61636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0" w:themeFill="accent4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3B3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3B3C" w:themeColor="accent4" w:themeShade="99"/>
          <w:insideV w:val="nil"/>
        </w:tcBorders>
        <w:shd w:val="clear" w:color="auto" w:fill="3A3B3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3B3C" w:themeFill="accent4" w:themeFillShade="99"/>
      </w:tcPr>
    </w:tblStylePr>
    <w:tblStylePr w:type="band1Vert">
      <w:tblPr/>
      <w:tcPr>
        <w:shd w:val="clear" w:color="auto" w:fill="BFC0C1" w:themeFill="accent4" w:themeFillTint="66"/>
      </w:tcPr>
    </w:tblStylePr>
    <w:tblStylePr w:type="band1Horz">
      <w:tblPr/>
      <w:tcPr>
        <w:shd w:val="clear" w:color="auto" w:fill="AFB1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EEAF30" w:themeColor="accent6"/>
        <w:left w:val="single" w:sz="4" w:space="0" w:color="0098DB" w:themeColor="accent5"/>
        <w:bottom w:val="single" w:sz="4" w:space="0" w:color="0098DB" w:themeColor="accent5"/>
        <w:right w:val="single" w:sz="4" w:space="0" w:color="0098D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5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A8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A83" w:themeColor="accent5" w:themeShade="99"/>
          <w:insideV w:val="nil"/>
        </w:tcBorders>
        <w:shd w:val="clear" w:color="auto" w:fill="005A8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83" w:themeFill="accent5" w:themeFillShade="99"/>
      </w:tcPr>
    </w:tblStylePr>
    <w:tblStylePr w:type="band1Vert">
      <w:tblPr/>
      <w:tcPr>
        <w:shd w:val="clear" w:color="auto" w:fill="8ADAFF" w:themeFill="accent5" w:themeFillTint="66"/>
      </w:tcPr>
    </w:tblStylePr>
    <w:tblStylePr w:type="band1Horz">
      <w:tblPr/>
      <w:tcPr>
        <w:shd w:val="clear" w:color="auto" w:fill="6ED2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0098DB" w:themeColor="accent5"/>
        <w:left w:val="single" w:sz="4" w:space="0" w:color="EEAF30" w:themeColor="accent6"/>
        <w:bottom w:val="single" w:sz="4" w:space="0" w:color="EEAF30" w:themeColor="accent6"/>
        <w:right w:val="single" w:sz="4" w:space="0" w:color="EEAF3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A" w:themeFill="accent6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6D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6D0D" w:themeColor="accent6" w:themeShade="99"/>
          <w:insideV w:val="nil"/>
        </w:tcBorders>
        <w:shd w:val="clear" w:color="auto" w:fill="9E6D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6D0D" w:themeFill="accent6" w:themeFillShade="99"/>
      </w:tcPr>
    </w:tblStylePr>
    <w:tblStylePr w:type="band1Vert">
      <w:tblPr/>
      <w:tcPr>
        <w:shd w:val="clear" w:color="auto" w:fill="F8DEAC" w:themeFill="accent6" w:themeFillTint="66"/>
      </w:tcPr>
    </w:tblStylePr>
    <w:tblStylePr w:type="band1Horz">
      <w:tblPr/>
      <w:tcPr>
        <w:shd w:val="clear" w:color="auto" w:fill="F6D69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0000" w:themeFill="tex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A0CFEB" w:themeFill="accen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A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A5D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C4262E" w:themeFill="accent2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13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1C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429C35" w:themeFill="accent3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D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74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616365" w:themeFill="accent4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1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494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98DB" w:themeFill="accent5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B6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1A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EEAF30" w:themeFill="accent6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5B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89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</w:style>
  <w:style w:type="table" w:styleId="LightGrid">
    <w:name w:val="Light Grid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1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  <w:shd w:val="clear" w:color="auto" w:fill="E7F3FA" w:themeFill="accent1" w:themeFillTint="3F"/>
      </w:tcPr>
    </w:tblStylePr>
    <w:tblStylePr w:type="band2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1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  <w:shd w:val="clear" w:color="auto" w:fill="F4C5C7" w:themeFill="accent2" w:themeFillTint="3F"/>
      </w:tcPr>
    </w:tblStylePr>
    <w:tblStylePr w:type="band2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1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  <w:shd w:val="clear" w:color="auto" w:fill="CBECC7" w:themeFill="accent3" w:themeFillTint="3F"/>
      </w:tcPr>
    </w:tblStylePr>
    <w:tblStylePr w:type="band2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1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  <w:shd w:val="clear" w:color="auto" w:fill="D7D8D9" w:themeFill="accent4" w:themeFillTint="3F"/>
      </w:tcPr>
    </w:tblStylePr>
    <w:tblStylePr w:type="band2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1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  <w:shd w:val="clear" w:color="auto" w:fill="B7E8FF" w:themeFill="accent5" w:themeFillTint="3F"/>
      </w:tcPr>
    </w:tblStylePr>
    <w:tblStylePr w:type="band2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1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  <w:shd w:val="clear" w:color="auto" w:fill="FAEBCB" w:themeFill="accent6" w:themeFillTint="3F"/>
      </w:tcPr>
    </w:tblStylePr>
    <w:tblStylePr w:type="band2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</w:tcPr>
    </w:tblStylePr>
  </w:style>
  <w:style w:type="table" w:styleId="LightList">
    <w:name w:val="Light List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</w:style>
  <w:style w:type="table" w:styleId="LightShading">
    <w:name w:val="Light Shading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DA5D9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921C22" w:themeColor="accent2" w:themeShade="BF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317427" w:themeColor="accent3" w:themeShade="BF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8494B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71A4" w:themeColor="accent5" w:themeShade="BF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C58910" w:themeColor="accent6" w:themeShade="BF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DD5A78"/>
    <w:pPr>
      <w:ind w:left="720"/>
      <w:contextualSpacing/>
    </w:pPr>
  </w:style>
  <w:style w:type="table" w:styleId="MediumGrid1">
    <w:name w:val="Medium Grid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  <w:insideV w:val="single" w:sz="8" w:space="0" w:color="B7DAF0" w:themeColor="accent1" w:themeTint="BF"/>
      </w:tblBorders>
    </w:tblPr>
    <w:tcPr>
      <w:shd w:val="clear" w:color="auto" w:fill="E7F3FA" w:themeFill="accen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DAF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  <w:insideV w:val="single" w:sz="8" w:space="0" w:color="DD5158" w:themeColor="accent2" w:themeTint="BF"/>
      </w:tblBorders>
    </w:tblPr>
    <w:tcPr>
      <w:shd w:val="clear" w:color="auto" w:fill="F4C5C7" w:themeFill="accent2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515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  <w:insideV w:val="single" w:sz="8" w:space="0" w:color="64C556" w:themeColor="accent3" w:themeTint="BF"/>
      </w:tblBorders>
    </w:tblPr>
    <w:tcPr>
      <w:shd w:val="clear" w:color="auto" w:fill="CBECC7" w:themeFill="accent3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4C5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  <w:insideV w:val="single" w:sz="8" w:space="0" w:color="87898C" w:themeColor="accent4" w:themeTint="BF"/>
      </w:tblBorders>
    </w:tblPr>
    <w:tcPr>
      <w:shd w:val="clear" w:color="auto" w:fill="D7D8D9" w:themeFill="accent4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9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25BBFF" w:themeColor="accent5" w:themeTint="BF"/>
        <w:left w:val="single" w:sz="8" w:space="0" w:color="25BBFF" w:themeColor="accent5" w:themeTint="BF"/>
        <w:bottom w:val="single" w:sz="8" w:space="0" w:color="25BBFF" w:themeColor="accent5" w:themeTint="BF"/>
        <w:right w:val="single" w:sz="8" w:space="0" w:color="25BBFF" w:themeColor="accent5" w:themeTint="BF"/>
        <w:insideH w:val="single" w:sz="8" w:space="0" w:color="25BBFF" w:themeColor="accent5" w:themeTint="BF"/>
        <w:insideV w:val="single" w:sz="8" w:space="0" w:color="25BBFF" w:themeColor="accent5" w:themeTint="BF"/>
      </w:tblBorders>
    </w:tblPr>
    <w:tcPr>
      <w:shd w:val="clear" w:color="auto" w:fill="B7E8FF" w:themeFill="accent5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B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  <w:insideV w:val="single" w:sz="8" w:space="0" w:color="F2C263" w:themeColor="accent6" w:themeTint="BF"/>
      </w:tblBorders>
    </w:tblPr>
    <w:tcPr>
      <w:shd w:val="clear" w:color="auto" w:fill="FAEBCB" w:themeFill="accent6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6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MediumGrid2">
    <w:name w:val="Medium Grid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5FA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5FB" w:themeFill="accent1" w:themeFillTint="33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tcBorders>
          <w:insideH w:val="single" w:sz="6" w:space="0" w:color="A0CFEB" w:themeColor="accent1"/>
          <w:insideV w:val="single" w:sz="6" w:space="0" w:color="A0CFEB" w:themeColor="accent1"/>
        </w:tcBorders>
        <w:shd w:val="clear" w:color="auto" w:fill="CFE6F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AE8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0D2" w:themeFill="accent2" w:themeFillTint="33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tcBorders>
          <w:insideH w:val="single" w:sz="6" w:space="0" w:color="C4262E" w:themeColor="accent2"/>
          <w:insideV w:val="single" w:sz="6" w:space="0" w:color="C4262E" w:themeColor="accent2"/>
        </w:tcBorders>
        <w:shd w:val="clear" w:color="auto" w:fill="E88B9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AF7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FD1" w:themeFill="accent3" w:themeFillTint="33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tcBorders>
          <w:insideH w:val="single" w:sz="6" w:space="0" w:color="429C35" w:themeColor="accent3"/>
          <w:insideV w:val="single" w:sz="6" w:space="0" w:color="429C35" w:themeColor="accent3"/>
        </w:tcBorders>
        <w:shd w:val="clear" w:color="auto" w:fill="98D9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FEF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E0" w:themeFill="accent4" w:themeFillTint="33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tcBorders>
          <w:insideH w:val="single" w:sz="6" w:space="0" w:color="616365" w:themeColor="accent4"/>
          <w:insideV w:val="single" w:sz="6" w:space="0" w:color="616365" w:themeColor="accent4"/>
        </w:tcBorders>
        <w:shd w:val="clear" w:color="auto" w:fill="AFB1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CFF" w:themeFill="accent5" w:themeFillTint="33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tcBorders>
          <w:insideH w:val="single" w:sz="6" w:space="0" w:color="0098DB" w:themeColor="accent5"/>
          <w:insideV w:val="single" w:sz="6" w:space="0" w:color="0098DB" w:themeColor="accent5"/>
        </w:tcBorders>
        <w:shd w:val="clear" w:color="auto" w:fill="6ED2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DF7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5" w:themeFill="accent6" w:themeFillTint="33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tcBorders>
          <w:insideH w:val="single" w:sz="6" w:space="0" w:color="EEAF30" w:themeColor="accent6"/>
          <w:insideV w:val="single" w:sz="6" w:space="0" w:color="EEAF30" w:themeColor="accent6"/>
        </w:tcBorders>
        <w:shd w:val="clear" w:color="auto" w:fill="F6D69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6F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6F5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8B9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8B90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8D9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8D98F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B1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B1B2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2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2FF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9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97" w:themeFill="accent6" w:themeFillTint="7F"/>
      </w:tcPr>
    </w:tblStylePr>
  </w:style>
  <w:style w:type="table" w:styleId="MediumList1">
    <w:name w:val="Medium Lis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CFEB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shd w:val="clear" w:color="auto" w:fill="E7F3FA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4262E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shd w:val="clear" w:color="auto" w:fill="F4C5C7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9C35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shd w:val="clear" w:color="auto" w:fill="CBECC7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6365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shd w:val="clear" w:color="auto" w:fill="D7D8D9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8DB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band1Vert">
      <w:tblPr/>
      <w:tcPr>
        <w:shd w:val="clear" w:color="auto" w:fill="B7E8FF" w:themeFill="accent5" w:themeFillTint="3F"/>
      </w:tcPr>
    </w:tblStylePr>
    <w:tblStylePr w:type="band1Horz">
      <w:tblPr/>
      <w:tcPr>
        <w:shd w:val="clear" w:color="auto" w:fill="B7E8FF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F30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shd w:val="clear" w:color="auto" w:fill="FAEBCB" w:themeFill="accent6" w:themeFillTint="3F"/>
      </w:tcPr>
    </w:tblStylePr>
  </w:style>
  <w:style w:type="table" w:styleId="MediumList2">
    <w:name w:val="Medium Lis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CFE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0CFE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CFE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CFE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3F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4262E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426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426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5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29C3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9C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9C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C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1636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636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636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8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8D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8D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8D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8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EAF3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F3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F3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B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3F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5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C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8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B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DD5A78"/>
    <w:rPr>
      <w:color w:val="808080"/>
    </w:rPr>
  </w:style>
  <w:style w:type="table" w:styleId="Table3Deffects1">
    <w:name w:val="Table 3D effect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shd w:val="solid" w:color="C0C0C0" w:fill="FFFFFF"/>
      <w:noWrap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shd w:val="solid" w:color="C0C0C0" w:fill="FFFFFF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</w:tblPr>
    <w:tcPr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noWrap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noWrap/>
    </w:tc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noWrap/>
    </w:tc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2"/>
      <w:tblBorders>
        <w:bottom w:val="single" w:sz="12" w:space="0" w:color="808080"/>
      </w:tblBorders>
    </w:tblPr>
    <w:tcPr>
      <w:noWrap/>
    </w:tc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noWrap/>
    </w:tc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noWrap/>
    </w:tc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cPr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noWrap/>
    </w:tcPr>
  </w:style>
  <w:style w:type="table" w:styleId="TableWeb1">
    <w:name w:val="Table Web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DD5A78"/>
    <w:pPr>
      <w:pBdr>
        <w:bottom w:val="single" w:sz="8" w:space="4" w:color="2272A3" w:themeColor="accent1" w:themeShade="80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D5A78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BodyText2">
    <w:name w:val="Body Text 2"/>
    <w:basedOn w:val="Normal"/>
    <w:link w:val="BodyText2Char"/>
    <w:unhideWhenUsed/>
    <w:rsid w:val="00960D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60D11"/>
    <w:rPr>
      <w:rFonts w:eastAsia="Times New Roman" w:cs="Times New Roman"/>
      <w:szCs w:val="24"/>
    </w:rPr>
  </w:style>
  <w:style w:type="paragraph" w:styleId="NormalWeb">
    <w:name w:val="Normal (Web)"/>
    <w:basedOn w:val="Normal"/>
    <w:rsid w:val="00D66D03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F\AppData\Roaming\Microsoft\Templates\Segal%20Vertical%20Report.dotm" TargetMode="External"/></Relationships>
</file>

<file path=word/theme/theme1.xml><?xml version="1.0" encoding="utf-8"?>
<a:theme xmlns:a="http://schemas.openxmlformats.org/drawingml/2006/main" name="SegalDOCUMENT">
  <a:themeElements>
    <a:clrScheme name="Segal and Sibson">
      <a:dk1>
        <a:sysClr val="windowText" lastClr="000000"/>
      </a:dk1>
      <a:lt1>
        <a:sysClr val="window" lastClr="FFFFFF"/>
      </a:lt1>
      <a:dk2>
        <a:srgbClr val="000000"/>
      </a:dk2>
      <a:lt2>
        <a:srgbClr val="B2B4B3"/>
      </a:lt2>
      <a:accent1>
        <a:srgbClr val="A0CFEB"/>
      </a:accent1>
      <a:accent2>
        <a:srgbClr val="C4262E"/>
      </a:accent2>
      <a:accent3>
        <a:srgbClr val="429C35"/>
      </a:accent3>
      <a:accent4>
        <a:srgbClr val="616365"/>
      </a:accent4>
      <a:accent5>
        <a:srgbClr val="0098DB"/>
      </a:accent5>
      <a:accent6>
        <a:srgbClr val="EEAF30"/>
      </a:accent6>
      <a:hlink>
        <a:srgbClr val="429C35"/>
      </a:hlink>
      <a:folHlink>
        <a:srgbClr val="00549F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Segal Report 1">
        <a:dk1>
          <a:srgbClr val="000000"/>
        </a:dk1>
        <a:lt1>
          <a:srgbClr val="FFFFFF"/>
        </a:lt1>
        <a:dk2>
          <a:srgbClr val="000000"/>
        </a:dk2>
        <a:lt2>
          <a:srgbClr val="B2B4B3"/>
        </a:lt2>
        <a:accent1>
          <a:srgbClr val="A0CFEB"/>
        </a:accent1>
        <a:accent2>
          <a:srgbClr val="C4262E"/>
        </a:accent2>
        <a:accent3>
          <a:srgbClr val="FFFFFF"/>
        </a:accent3>
        <a:accent4>
          <a:srgbClr val="000000"/>
        </a:accent4>
        <a:accent5>
          <a:srgbClr val="CDE4F3"/>
        </a:accent5>
        <a:accent6>
          <a:srgbClr val="B12129"/>
        </a:accent6>
        <a:hlink>
          <a:srgbClr val="3F9C35"/>
        </a:hlink>
        <a:folHlink>
          <a:srgbClr val="0098DB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B90BB-0181-42F5-9F77-CCE0CECE0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Segal Vertical Report</Template>
  <TotalTime>16</TotalTime>
  <Pages>5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Segal Company</Company>
  <LinksUpToDate>false</LinksUpToDate>
  <CharactersWithSpaces>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Kazemi</dc:creator>
  <cp:keywords>5667240v2/14425.003</cp:keywords>
  <cp:lastModifiedBy>Holly Audette</cp:lastModifiedBy>
  <cp:revision>13</cp:revision>
  <cp:lastPrinted>2017-11-08T18:33:00Z</cp:lastPrinted>
  <dcterms:created xsi:type="dcterms:W3CDTF">2019-10-18T19:25:00Z</dcterms:created>
  <dcterms:modified xsi:type="dcterms:W3CDTF">2020-08-28T18:42:00Z</dcterms:modified>
</cp:coreProperties>
</file>